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393" w:rsidRPr="00F61393" w:rsidRDefault="00F61393" w:rsidP="00F61393">
      <w:pPr>
        <w:pBdr>
          <w:bottom w:val="single" w:sz="6" w:space="1" w:color="auto"/>
        </w:pBdr>
        <w:spacing w:after="0" w:line="240" w:lineRule="auto"/>
        <w:jc w:val="center"/>
        <w:rPr>
          <w:rFonts w:ascii="Arial" w:eastAsia="Times New Roman" w:hAnsi="Arial" w:cs="Arial"/>
          <w:vanish/>
          <w:sz w:val="16"/>
          <w:szCs w:val="16"/>
          <w:lang w:eastAsia="pl-PL"/>
        </w:rPr>
      </w:pPr>
      <w:r w:rsidRPr="00F61393">
        <w:rPr>
          <w:rFonts w:ascii="Arial" w:eastAsia="Times New Roman" w:hAnsi="Arial" w:cs="Arial"/>
          <w:vanish/>
          <w:sz w:val="16"/>
          <w:szCs w:val="16"/>
          <w:lang w:eastAsia="pl-PL"/>
        </w:rPr>
        <w:t>Początek formularza</w:t>
      </w:r>
    </w:p>
    <w:p w:rsidR="00F61393" w:rsidRPr="00F61393" w:rsidRDefault="00F61393" w:rsidP="00F61393">
      <w:pPr>
        <w:spacing w:after="24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Ogłoszenie nr 604826-N-2018 z dnia 2018-08-16 r. </w:t>
      </w:r>
    </w:p>
    <w:p w:rsidR="00F61393" w:rsidRPr="00F61393" w:rsidRDefault="00F61393" w:rsidP="00F61393">
      <w:pPr>
        <w:spacing w:after="0" w:line="240" w:lineRule="auto"/>
        <w:jc w:val="center"/>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Gmina Lasowice Wielkie: Budowa nowych przyłączy kanalizacji sanitarnej na terenie miejscowości Jasienie</w:t>
      </w:r>
      <w:r w:rsidRPr="00F61393">
        <w:rPr>
          <w:rFonts w:ascii="Times New Roman" w:eastAsia="Times New Roman" w:hAnsi="Times New Roman" w:cs="Times New Roman"/>
          <w:sz w:val="24"/>
          <w:szCs w:val="24"/>
          <w:lang w:eastAsia="pl-PL"/>
        </w:rPr>
        <w:br/>
        <w:t xml:space="preserve">OGŁOSZENIE O ZAMÓWIENIU - Roboty budowlane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Zamieszczanie ogłoszenia:</w:t>
      </w:r>
      <w:r w:rsidRPr="00F61393">
        <w:rPr>
          <w:rFonts w:ascii="Times New Roman" w:eastAsia="Times New Roman" w:hAnsi="Times New Roman" w:cs="Times New Roman"/>
          <w:sz w:val="24"/>
          <w:szCs w:val="24"/>
          <w:lang w:eastAsia="pl-PL"/>
        </w:rPr>
        <w:t xml:space="preserve"> Zamieszczanie obowiązkowe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Ogłoszenie dotyczy:</w:t>
      </w:r>
      <w:r w:rsidRPr="00F61393">
        <w:rPr>
          <w:rFonts w:ascii="Times New Roman" w:eastAsia="Times New Roman" w:hAnsi="Times New Roman" w:cs="Times New Roman"/>
          <w:sz w:val="24"/>
          <w:szCs w:val="24"/>
          <w:lang w:eastAsia="pl-PL"/>
        </w:rPr>
        <w:t xml:space="preserve"> Zamówienia publicznego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Nazwa projektu lub programu</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u w:val="single"/>
          <w:lang w:eastAsia="pl-PL"/>
        </w:rPr>
        <w:t>SEKCJA I: ZAMAWIAJĄCY</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Postępowanie przeprowadza centralny zamawiający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Informacje na temat podmiotu któremu zamawiający powierzył/powierzyli prowadzenie postępowania:</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Postępowanie jest przeprowadzane wspólnie przez zamawiających</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Informacje dodatkowe:</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 1) NAZWA I ADRES: </w:t>
      </w:r>
      <w:r w:rsidRPr="00F61393">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Polska, tel. 774 175 470, e-mail rgk@lasowicewielkie.pl, faks 774 175 491.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lastRenderedPageBreak/>
        <w:t xml:space="preserve">Adres strony internetowej (URL): www.bip.lasowicewielkie.pl </w:t>
      </w:r>
      <w:r w:rsidRPr="00F61393">
        <w:rPr>
          <w:rFonts w:ascii="Times New Roman" w:eastAsia="Times New Roman" w:hAnsi="Times New Roman" w:cs="Times New Roman"/>
          <w:sz w:val="24"/>
          <w:szCs w:val="24"/>
          <w:lang w:eastAsia="pl-PL"/>
        </w:rPr>
        <w:br/>
        <w:t xml:space="preserve">Adres profilu nabywcy: </w:t>
      </w:r>
      <w:r w:rsidRPr="00F6139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 2) RODZAJ ZAMAWIAJĄCEGO: </w:t>
      </w:r>
      <w:r w:rsidRPr="00F61393">
        <w:rPr>
          <w:rFonts w:ascii="Times New Roman" w:eastAsia="Times New Roman" w:hAnsi="Times New Roman" w:cs="Times New Roman"/>
          <w:sz w:val="24"/>
          <w:szCs w:val="24"/>
          <w:lang w:eastAsia="pl-PL"/>
        </w:rPr>
        <w:t xml:space="preserve">Administracja samorządowa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I.3) WSPÓLNE UDZIELANIE ZAMÓWIENIA </w:t>
      </w:r>
      <w:r w:rsidRPr="00F61393">
        <w:rPr>
          <w:rFonts w:ascii="Times New Roman" w:eastAsia="Times New Roman" w:hAnsi="Times New Roman" w:cs="Times New Roman"/>
          <w:b/>
          <w:bCs/>
          <w:i/>
          <w:iCs/>
          <w:sz w:val="24"/>
          <w:szCs w:val="24"/>
          <w:lang w:eastAsia="pl-PL"/>
        </w:rPr>
        <w:t>(jeżeli dotyczy)</w:t>
      </w:r>
      <w:r w:rsidRPr="00F61393">
        <w:rPr>
          <w:rFonts w:ascii="Times New Roman" w:eastAsia="Times New Roman" w:hAnsi="Times New Roman" w:cs="Times New Roman"/>
          <w:b/>
          <w:bCs/>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I.4) KOMUNIKACJA: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www.bip.lasowicewielkie.pl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www.bip.lasowicewielkie.pl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Oferty lub wnioski o dopuszczenie do udziału w postępowaniu należy przesyłać:</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Elektronicznie</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adres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 xml:space="preserve">Nie </w:t>
      </w:r>
      <w:r w:rsidRPr="00F61393">
        <w:rPr>
          <w:rFonts w:ascii="Times New Roman" w:eastAsia="Times New Roman" w:hAnsi="Times New Roman" w:cs="Times New Roman"/>
          <w:sz w:val="24"/>
          <w:szCs w:val="24"/>
          <w:lang w:eastAsia="pl-PL"/>
        </w:rPr>
        <w:br/>
        <w:t xml:space="preserve">Inny sposób: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 xml:space="preserve">Tak </w:t>
      </w:r>
      <w:r w:rsidRPr="00F61393">
        <w:rPr>
          <w:rFonts w:ascii="Times New Roman" w:eastAsia="Times New Roman" w:hAnsi="Times New Roman" w:cs="Times New Roman"/>
          <w:sz w:val="24"/>
          <w:szCs w:val="24"/>
          <w:lang w:eastAsia="pl-PL"/>
        </w:rPr>
        <w:br/>
        <w:t xml:space="preserve">Inny sposób: </w:t>
      </w:r>
      <w:r w:rsidRPr="00F61393">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F61393">
        <w:rPr>
          <w:rFonts w:ascii="Times New Roman" w:eastAsia="Times New Roman" w:hAnsi="Times New Roman" w:cs="Times New Roman"/>
          <w:sz w:val="24"/>
          <w:szCs w:val="24"/>
          <w:lang w:eastAsia="pl-PL"/>
        </w:rPr>
        <w:br/>
        <w:t xml:space="preserve">Adres: </w:t>
      </w:r>
      <w:r w:rsidRPr="00F61393">
        <w:rPr>
          <w:rFonts w:ascii="Times New Roman" w:eastAsia="Times New Roman" w:hAnsi="Times New Roman" w:cs="Times New Roman"/>
          <w:sz w:val="24"/>
          <w:szCs w:val="24"/>
          <w:lang w:eastAsia="pl-PL"/>
        </w:rPr>
        <w:br/>
        <w:t xml:space="preserve">Urząd Gminy Lasowice Wielkie, 46-282 Lasowice Wielkie 99A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lastRenderedPageBreak/>
        <w:br/>
      </w:r>
      <w:r w:rsidRPr="00F6139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u w:val="single"/>
          <w:lang w:eastAsia="pl-PL"/>
        </w:rPr>
        <w:t xml:space="preserve">SEKCJA II: PRZEDMIOT ZAMÓWIENIA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II.1) Nazwa nadana zamówieniu przez zamawiającego: </w:t>
      </w:r>
      <w:r w:rsidRPr="00F61393">
        <w:rPr>
          <w:rFonts w:ascii="Times New Roman" w:eastAsia="Times New Roman" w:hAnsi="Times New Roman" w:cs="Times New Roman"/>
          <w:sz w:val="24"/>
          <w:szCs w:val="24"/>
          <w:lang w:eastAsia="pl-PL"/>
        </w:rPr>
        <w:t xml:space="preserve">Budowa nowych przyłączy kanalizacji sanitarnej na terenie miejscowości Jasienie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Numer referencyjny: </w:t>
      </w:r>
      <w:r w:rsidRPr="00F61393">
        <w:rPr>
          <w:rFonts w:ascii="Times New Roman" w:eastAsia="Times New Roman" w:hAnsi="Times New Roman" w:cs="Times New Roman"/>
          <w:sz w:val="24"/>
          <w:szCs w:val="24"/>
          <w:lang w:eastAsia="pl-PL"/>
        </w:rPr>
        <w:t xml:space="preserve">ZP.271.7.2018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61393" w:rsidRPr="00F61393" w:rsidRDefault="00F61393" w:rsidP="00F61393">
      <w:pPr>
        <w:spacing w:after="0" w:line="240" w:lineRule="auto"/>
        <w:jc w:val="both"/>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II.2) Rodzaj zamówienia: </w:t>
      </w:r>
      <w:r w:rsidRPr="00F61393">
        <w:rPr>
          <w:rFonts w:ascii="Times New Roman" w:eastAsia="Times New Roman" w:hAnsi="Times New Roman" w:cs="Times New Roman"/>
          <w:sz w:val="24"/>
          <w:szCs w:val="24"/>
          <w:lang w:eastAsia="pl-PL"/>
        </w:rPr>
        <w:t xml:space="preserve">Roboty budowlane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II.3) Informacja o możliwości składania ofert częściowych</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 xml:space="preserve">Zamówienie podzielone jest na części: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Oferty lub wnioski o dopuszczenie do udziału w postępowaniu można składać w odniesieniu do:</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II.4) Krótki opis przedmiotu zamówienia </w:t>
      </w:r>
      <w:r w:rsidRPr="00F6139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6139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61393">
        <w:rPr>
          <w:rFonts w:ascii="Times New Roman" w:eastAsia="Times New Roman" w:hAnsi="Times New Roman" w:cs="Times New Roman"/>
          <w:sz w:val="24"/>
          <w:szCs w:val="24"/>
          <w:lang w:eastAsia="pl-PL"/>
        </w:rPr>
        <w:t xml:space="preserve">Przedmiotem zamówienia jest budowa nowych przyłączy kanalizacji sanitarnej na terenie miejscowości Jasienie. Zakres rzeczowy zamówienia obejmuje wykonanie: - roboty pomiarowe, - roboty rozbiórkowe i odtworzeniowe, - roboty ziemne, - przyłącza kanalizacyjne ciśnieniowe, - pompownie przydomowe, - zasilanie energetyczne pompowni przydomowych - wykonanie inwentaryzacji geodezyjnej - oznakowanie pionowe i poziome. Szczegółowy opis przedmiotu zamówienia znajduje się w dokumentacji projektowej składającej się z projektu budowlano-wykonawczego, specyfikacji technicznej wykonania i odbioru robót budowlanych, przedmiarów robót. Zamawiający w roku 2018 przewiduje realizację przedmiotu zamówienia do kwoty 50 000,00 zł.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II.5) Główny kod CPV: </w:t>
      </w:r>
      <w:r w:rsidRPr="00F61393">
        <w:rPr>
          <w:rFonts w:ascii="Times New Roman" w:eastAsia="Times New Roman" w:hAnsi="Times New Roman" w:cs="Times New Roman"/>
          <w:sz w:val="24"/>
          <w:szCs w:val="24"/>
          <w:lang w:eastAsia="pl-PL"/>
        </w:rPr>
        <w:t xml:space="preserve">45000000-7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Dodatkowe kody CPV:</w:t>
      </w:r>
      <w:r w:rsidRPr="00F6139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F61393" w:rsidRPr="00F61393" w:rsidTr="00F61393">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Kod CPV</w:t>
            </w:r>
          </w:p>
        </w:tc>
      </w:tr>
      <w:tr w:rsidR="00F61393" w:rsidRPr="00F61393" w:rsidTr="00F61393">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45200000-9</w:t>
            </w:r>
          </w:p>
        </w:tc>
      </w:tr>
      <w:tr w:rsidR="00F61393" w:rsidRPr="00F61393" w:rsidTr="00F61393">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45310000-3</w:t>
            </w:r>
          </w:p>
        </w:tc>
      </w:tr>
    </w:tbl>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lastRenderedPageBreak/>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II.6) Całkowita wartość zamówienia </w:t>
      </w:r>
      <w:r w:rsidRPr="00F61393">
        <w:rPr>
          <w:rFonts w:ascii="Times New Roman" w:eastAsia="Times New Roman" w:hAnsi="Times New Roman" w:cs="Times New Roman"/>
          <w:i/>
          <w:iCs/>
          <w:sz w:val="24"/>
          <w:szCs w:val="24"/>
          <w:lang w:eastAsia="pl-PL"/>
        </w:rPr>
        <w:t>(jeżeli zamawiający podaje informacje o wartości zamówienia)</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 xml:space="preserve">Wartość bez VAT: 242062,00 </w:t>
      </w:r>
      <w:r w:rsidRPr="00F61393">
        <w:rPr>
          <w:rFonts w:ascii="Times New Roman" w:eastAsia="Times New Roman" w:hAnsi="Times New Roman" w:cs="Times New Roman"/>
          <w:sz w:val="24"/>
          <w:szCs w:val="24"/>
          <w:lang w:eastAsia="pl-PL"/>
        </w:rPr>
        <w:br/>
        <w:t xml:space="preserve">Waluta: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PLN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miesiącach:   </w:t>
      </w:r>
      <w:r w:rsidRPr="00F61393">
        <w:rPr>
          <w:rFonts w:ascii="Times New Roman" w:eastAsia="Times New Roman" w:hAnsi="Times New Roman" w:cs="Times New Roman"/>
          <w:i/>
          <w:iCs/>
          <w:sz w:val="24"/>
          <w:szCs w:val="24"/>
          <w:lang w:eastAsia="pl-PL"/>
        </w:rPr>
        <w:t xml:space="preserve"> lub </w:t>
      </w:r>
      <w:r w:rsidRPr="00F61393">
        <w:rPr>
          <w:rFonts w:ascii="Times New Roman" w:eastAsia="Times New Roman" w:hAnsi="Times New Roman" w:cs="Times New Roman"/>
          <w:b/>
          <w:bCs/>
          <w:sz w:val="24"/>
          <w:szCs w:val="24"/>
          <w:lang w:eastAsia="pl-PL"/>
        </w:rPr>
        <w:t>dniach:</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i/>
          <w:iCs/>
          <w:sz w:val="24"/>
          <w:szCs w:val="24"/>
          <w:lang w:eastAsia="pl-PL"/>
        </w:rPr>
        <w:t>lub</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data rozpoczęcia: </w:t>
      </w:r>
      <w:r w:rsidRPr="00F61393">
        <w:rPr>
          <w:rFonts w:ascii="Times New Roman" w:eastAsia="Times New Roman" w:hAnsi="Times New Roman" w:cs="Times New Roman"/>
          <w:sz w:val="24"/>
          <w:szCs w:val="24"/>
          <w:lang w:eastAsia="pl-PL"/>
        </w:rPr>
        <w:t> </w:t>
      </w:r>
      <w:r w:rsidRPr="00F61393">
        <w:rPr>
          <w:rFonts w:ascii="Times New Roman" w:eastAsia="Times New Roman" w:hAnsi="Times New Roman" w:cs="Times New Roman"/>
          <w:i/>
          <w:iCs/>
          <w:sz w:val="24"/>
          <w:szCs w:val="24"/>
          <w:lang w:eastAsia="pl-PL"/>
        </w:rPr>
        <w:t xml:space="preserve"> lub </w:t>
      </w:r>
      <w:r w:rsidRPr="00F61393">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F61393" w:rsidRPr="00F61393" w:rsidTr="00F61393">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Data zakończenia</w:t>
            </w:r>
          </w:p>
        </w:tc>
      </w:tr>
      <w:tr w:rsidR="00F61393" w:rsidRPr="00F61393" w:rsidTr="00F61393">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2019-06-28</w:t>
            </w:r>
          </w:p>
        </w:tc>
      </w:tr>
    </w:tbl>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II.9) Informacje dodatkowe: </w:t>
      </w:r>
      <w:r w:rsidRPr="00F61393">
        <w:rPr>
          <w:rFonts w:ascii="Times New Roman" w:eastAsia="Times New Roman" w:hAnsi="Times New Roman" w:cs="Times New Roman"/>
          <w:sz w:val="24"/>
          <w:szCs w:val="24"/>
          <w:lang w:eastAsia="pl-PL"/>
        </w:rPr>
        <w:t xml:space="preserve">3 przyłącza do dwóch posesji do 30.12.2018 r.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III.1) WARUNKI UDZIAŁU W POSTĘPOWANIU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 xml:space="preserve">Określenie warunków: Zamawiający nie precyzuje w tym zakresie określonych wymagań. Ocena spełnienia tego warunku zostanie dokonana na podstawie złożonego oświadczenia o spełnianiu warunków udziału w postępowaniu. </w:t>
      </w:r>
      <w:r w:rsidRPr="00F61393">
        <w:rPr>
          <w:rFonts w:ascii="Times New Roman" w:eastAsia="Times New Roman" w:hAnsi="Times New Roman" w:cs="Times New Roman"/>
          <w:sz w:val="24"/>
          <w:szCs w:val="24"/>
          <w:lang w:eastAsia="pl-PL"/>
        </w:rPr>
        <w:br/>
        <w:t xml:space="preserve">Informacje dodatkowe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III.1.2) Sytuacja finansowa lub ekonomiczna </w:t>
      </w:r>
      <w:r w:rsidRPr="00F61393">
        <w:rPr>
          <w:rFonts w:ascii="Times New Roman" w:eastAsia="Times New Roman" w:hAnsi="Times New Roman" w:cs="Times New Roman"/>
          <w:sz w:val="24"/>
          <w:szCs w:val="24"/>
          <w:lang w:eastAsia="pl-PL"/>
        </w:rPr>
        <w:br/>
        <w:t xml:space="preserve">Określenie warunków: Wykonawca spełni warunek jeżeli wykaże, że jest ubezpieczony od odpowiedzialności cywilnej w zakresie prowadzonej działalności związanej z przedmiotem zamówienia na sumę gwarancyjną w wysokości 200 000 zł. </w:t>
      </w:r>
      <w:r w:rsidRPr="00F61393">
        <w:rPr>
          <w:rFonts w:ascii="Times New Roman" w:eastAsia="Times New Roman" w:hAnsi="Times New Roman" w:cs="Times New Roman"/>
          <w:sz w:val="24"/>
          <w:szCs w:val="24"/>
          <w:lang w:eastAsia="pl-PL"/>
        </w:rPr>
        <w:br/>
        <w:t xml:space="preserve">Informacje dodatkowe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III.1.3) Zdolność techniczna lub zawodowa </w:t>
      </w:r>
      <w:r w:rsidRPr="00F61393">
        <w:rPr>
          <w:rFonts w:ascii="Times New Roman" w:eastAsia="Times New Roman" w:hAnsi="Times New Roman" w:cs="Times New Roman"/>
          <w:sz w:val="24"/>
          <w:szCs w:val="24"/>
          <w:lang w:eastAsia="pl-PL"/>
        </w:rPr>
        <w:br/>
        <w:t xml:space="preserve">Określenie warunków: Wykonawca spełni warunek jeżeli wykaże, że 1) wykonali (zakończyli), w okresie ostatnich 5 lat przed upływem terminu składania ofert, a jeżeli okres prowadzenia działalności jest krótszy – w tym okresie, co najmniej 2 roboty polegające na budowie pompowni przydomowych i przyłączy kanalizacji sanitarnej o wartości 150 000 zł. każde. 2) dysponują co najmniej 1 osobą, posiadającą uprawnienia budowlane bez ograniczeń w zakresie sieci instalacji i urządzeń wodociągowych i kanalizacyjnych, upoważniające do sprawowania funkcji kierownika budowy. </w:t>
      </w:r>
      <w:r w:rsidRPr="00F6139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w:t>
      </w:r>
      <w:r w:rsidRPr="00F61393">
        <w:rPr>
          <w:rFonts w:ascii="Times New Roman" w:eastAsia="Times New Roman" w:hAnsi="Times New Roman" w:cs="Times New Roman"/>
          <w:sz w:val="24"/>
          <w:szCs w:val="24"/>
          <w:lang w:eastAsia="pl-PL"/>
        </w:rPr>
        <w:lastRenderedPageBreak/>
        <w:t xml:space="preserve">zamówienia wraz z informacją o kwalifikacjach zawodowych lub doświadczeniu tych osób: </w:t>
      </w:r>
      <w:r w:rsidRPr="00F61393">
        <w:rPr>
          <w:rFonts w:ascii="Times New Roman" w:eastAsia="Times New Roman" w:hAnsi="Times New Roman" w:cs="Times New Roman"/>
          <w:sz w:val="24"/>
          <w:szCs w:val="24"/>
          <w:lang w:eastAsia="pl-PL"/>
        </w:rPr>
        <w:br/>
        <w:t xml:space="preserve">Informacje dodatkowe: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III.2) PODSTAWY WYKLUCZENIA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III.2.1) Podstawy wykluczenia określone w art. 24 ust. 1 ustawy Pzp</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III.2.2) Zamawiający przewiduje wykluczenie wykonawcy na podstawie art. 24 ust. 5 ustawy Pzp</w:t>
      </w:r>
      <w:r w:rsidRPr="00F6139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Tak (podstawa wykluczenia określona w art. 24 ust. 5 pkt 8 ustawy Pzp)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61393">
        <w:rPr>
          <w:rFonts w:ascii="Times New Roman" w:eastAsia="Times New Roman" w:hAnsi="Times New Roman" w:cs="Times New Roman"/>
          <w:sz w:val="24"/>
          <w:szCs w:val="24"/>
          <w:lang w:eastAsia="pl-PL"/>
        </w:rPr>
        <w:br/>
        <w:t xml:space="preserve">Tak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Oświadczenie o spełnianiu kryteriów selekcji </w:t>
      </w:r>
      <w:r w:rsidRPr="00F61393">
        <w:rPr>
          <w:rFonts w:ascii="Times New Roman" w:eastAsia="Times New Roman" w:hAnsi="Times New Roman" w:cs="Times New Roman"/>
          <w:sz w:val="24"/>
          <w:szCs w:val="24"/>
          <w:lang w:eastAsia="pl-PL"/>
        </w:rPr>
        <w:br/>
        <w:t xml:space="preserve">Nie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Zamawiający przed udzieleniem zamówienia wezwie wykonawcę, którego oferta została najwyżej oceniona, do złożenia w wyznaczonym, nie krótszym niż 5 dni, terminie aktualnych na dzień złożenia następujących oświadczeń lub dokumentów: - stosowanie do rozdz. </w:t>
      </w:r>
      <w:proofErr w:type="spellStart"/>
      <w:r w:rsidRPr="00F61393">
        <w:rPr>
          <w:rFonts w:ascii="Times New Roman" w:eastAsia="Times New Roman" w:hAnsi="Times New Roman" w:cs="Times New Roman"/>
          <w:sz w:val="24"/>
          <w:szCs w:val="24"/>
          <w:lang w:eastAsia="pl-PL"/>
        </w:rPr>
        <w:t>Va</w:t>
      </w:r>
      <w:proofErr w:type="spellEnd"/>
      <w:r w:rsidRPr="00F61393">
        <w:rPr>
          <w:rFonts w:ascii="Times New Roman" w:eastAsia="Times New Roman" w:hAnsi="Times New Roman" w:cs="Times New Roman"/>
          <w:sz w:val="24"/>
          <w:szCs w:val="24"/>
          <w:lang w:eastAsia="pl-PL"/>
        </w:rPr>
        <w:t xml:space="preserve"> pkt 1 – odpis z właściwego rejestru lub z centralnej ewidencji i informacji o działalności gospodarczej, jeżeli odrębne przepisy wymagają wpisu do rejestru lub ewidencji, w celu potwierdzenia braku podstaw wykluczenia na podstawie art. 24 ust. 5 pkt. 1 ustawy, - stosownie do rozdz. </w:t>
      </w:r>
      <w:proofErr w:type="spellStart"/>
      <w:r w:rsidRPr="00F61393">
        <w:rPr>
          <w:rFonts w:ascii="Times New Roman" w:eastAsia="Times New Roman" w:hAnsi="Times New Roman" w:cs="Times New Roman"/>
          <w:sz w:val="24"/>
          <w:szCs w:val="24"/>
          <w:lang w:eastAsia="pl-PL"/>
        </w:rPr>
        <w:t>Va</w:t>
      </w:r>
      <w:proofErr w:type="spellEnd"/>
      <w:r w:rsidRPr="00F61393">
        <w:rPr>
          <w:rFonts w:ascii="Times New Roman" w:eastAsia="Times New Roman" w:hAnsi="Times New Roman" w:cs="Times New Roman"/>
          <w:sz w:val="24"/>
          <w:szCs w:val="24"/>
          <w:lang w:eastAsia="pl-PL"/>
        </w:rPr>
        <w:t xml:space="preserve"> pkt. 2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3) oświadczenie z opłacaniem podatków i opłat lokalnych, o których mowa w ustawie z dnia 12 stycznia 1991 r. o podatkach i opłatach lokalnych (Dz. U. z 2016 r. poz. 716 z </w:t>
      </w:r>
      <w:proofErr w:type="spellStart"/>
      <w:r w:rsidRPr="00F61393">
        <w:rPr>
          <w:rFonts w:ascii="Times New Roman" w:eastAsia="Times New Roman" w:hAnsi="Times New Roman" w:cs="Times New Roman"/>
          <w:sz w:val="24"/>
          <w:szCs w:val="24"/>
          <w:lang w:eastAsia="pl-PL"/>
        </w:rPr>
        <w:t>późn</w:t>
      </w:r>
      <w:proofErr w:type="spellEnd"/>
      <w:r w:rsidRPr="00F61393">
        <w:rPr>
          <w:rFonts w:ascii="Times New Roman" w:eastAsia="Times New Roman" w:hAnsi="Times New Roman" w:cs="Times New Roman"/>
          <w:sz w:val="24"/>
          <w:szCs w:val="24"/>
          <w:lang w:eastAsia="pl-PL"/>
        </w:rPr>
        <w:t xml:space="preserve">. zm.)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lastRenderedPageBreak/>
        <w:t xml:space="preserve">III.5) WYKAZ OŚWIADCZEŃ LUB DOKUMENTÓW SKŁADANYCH PRZEZ WYKONAWCĘ W POSTĘPOWANIU NA WEZWANIE ZAMAWIAJACEGO W CELU POTWIERDZENIA OKOLICZNOŚCI, O KTÓRYCH MOWA W ART. 25 UST. 1 PKT 1 USTAWY PZP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III.5.1) W ZAKRESIE SPEŁNIANIA WARUNKÓW UDZIAŁU W POSTĘPOWANIU:</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III.5.2) W ZAKRESIE KRYTERIÓW SELEKCJI:</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Zamawiający przed udzieleniem zamówienia wezwie wykonawcę, którego oferta została najwyżej oceniona, do złożenia w wyznaczonym, nie krótszym niż 5 dni, terminie aktualnych na dzień złożenia następujących oświadczeń lub dokumentów: a) stosownie do rozdz. V ust. 1 pkt. 2 lit. b – dokument potwierdzający, że Wykonawca jest ubezpieczony od odpowiedzialności cywilnej w zakresie prowadzonej działalności związanej z przedmiotem zamówienia na sumę gwarancyjną w wysokości 200 000 zł. b) stosownie do rozdz. V ust. 1 pkt. 2 lit c1 SIWZ-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c) stosowanie do rozdz. V ust. 1 pkt. 2 lit c.2, –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dysponowania tymi osobami,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III.7) INNE DOKUMENTY NIE WYMIENIONE W pkt III.3) - III.6)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u w:val="single"/>
          <w:lang w:eastAsia="pl-PL"/>
        </w:rPr>
        <w:t xml:space="preserve">SEKCJA IV: PROCEDURA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 xml:space="preserve">IV.1) OPIS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IV.1.1) Tryb udzielenia zamówienia: </w:t>
      </w:r>
      <w:r w:rsidRPr="00F61393">
        <w:rPr>
          <w:rFonts w:ascii="Times New Roman" w:eastAsia="Times New Roman" w:hAnsi="Times New Roman" w:cs="Times New Roman"/>
          <w:sz w:val="24"/>
          <w:szCs w:val="24"/>
          <w:lang w:eastAsia="pl-PL"/>
        </w:rPr>
        <w:t xml:space="preserve">Przetarg nieograniczony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IV.1.2) Zamawiający żąda wniesienia wadium:</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Informacja na temat wadium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IV.1.3) Przewiduje się udzielenie zaliczek na poczet wykonania zamówienia:</w:t>
      </w:r>
      <w:r w:rsidRPr="00F61393">
        <w:rPr>
          <w:rFonts w:ascii="Times New Roman" w:eastAsia="Times New Roman" w:hAnsi="Times New Roman" w:cs="Times New Roman"/>
          <w:sz w:val="24"/>
          <w:szCs w:val="24"/>
          <w:lang w:eastAsia="pl-PL"/>
        </w:rPr>
        <w:t xml:space="preserv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Należy podać informacje na temat udzielania zaliczek: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lastRenderedPageBreak/>
        <w:t xml:space="preserve">Nie </w:t>
      </w:r>
      <w:r w:rsidRPr="00F6139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61393">
        <w:rPr>
          <w:rFonts w:ascii="Times New Roman" w:eastAsia="Times New Roman" w:hAnsi="Times New Roman" w:cs="Times New Roman"/>
          <w:sz w:val="24"/>
          <w:szCs w:val="24"/>
          <w:lang w:eastAsia="pl-PL"/>
        </w:rPr>
        <w:br/>
        <w:t xml:space="preserve">Nie </w:t>
      </w:r>
      <w:r w:rsidRPr="00F61393">
        <w:rPr>
          <w:rFonts w:ascii="Times New Roman" w:eastAsia="Times New Roman" w:hAnsi="Times New Roman" w:cs="Times New Roman"/>
          <w:sz w:val="24"/>
          <w:szCs w:val="24"/>
          <w:lang w:eastAsia="pl-PL"/>
        </w:rPr>
        <w:br/>
        <w:t xml:space="preserve">Informacje dodatkowe: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IV.1.5.) Wymaga się złożenia oferty wariantowej: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Dopuszcza się złożenie oferty wariantowej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Liczba wykonawców   </w:t>
      </w:r>
      <w:r w:rsidRPr="00F61393">
        <w:rPr>
          <w:rFonts w:ascii="Times New Roman" w:eastAsia="Times New Roman" w:hAnsi="Times New Roman" w:cs="Times New Roman"/>
          <w:sz w:val="24"/>
          <w:szCs w:val="24"/>
          <w:lang w:eastAsia="pl-PL"/>
        </w:rPr>
        <w:br/>
        <w:t xml:space="preserve">Przewidywana minimalna liczba wykonawców </w:t>
      </w:r>
      <w:r w:rsidRPr="00F61393">
        <w:rPr>
          <w:rFonts w:ascii="Times New Roman" w:eastAsia="Times New Roman" w:hAnsi="Times New Roman" w:cs="Times New Roman"/>
          <w:sz w:val="24"/>
          <w:szCs w:val="24"/>
          <w:lang w:eastAsia="pl-PL"/>
        </w:rPr>
        <w:br/>
        <w:t xml:space="preserve">Maksymalna liczba wykonawców   </w:t>
      </w:r>
      <w:r w:rsidRPr="00F61393">
        <w:rPr>
          <w:rFonts w:ascii="Times New Roman" w:eastAsia="Times New Roman" w:hAnsi="Times New Roman" w:cs="Times New Roman"/>
          <w:sz w:val="24"/>
          <w:szCs w:val="24"/>
          <w:lang w:eastAsia="pl-PL"/>
        </w:rPr>
        <w:br/>
        <w:t xml:space="preserve">Kryteria selekcji wykonawców: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IV.1.7) Informacje na temat umowy ramowej lub dynamicznego systemu zakupów: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Umowa ramowa będzie zawarta: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Czy przewiduje się ograniczenie liczby uczestników umowy ramowej: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Przewidziana maksymalna liczba uczestników umowy ramowej: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Informacje dodatkowe: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Zamówienie obejmuje ustanowienie dynamicznego systemu zakupów: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Informacje dodatkowe: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IV.1.8) Aukcja elektroniczna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Przewidziane jest przeprowadzenie aukcji elektronicznej </w:t>
      </w:r>
      <w:r w:rsidRPr="00F61393">
        <w:rPr>
          <w:rFonts w:ascii="Times New Roman" w:eastAsia="Times New Roman" w:hAnsi="Times New Roman" w:cs="Times New Roman"/>
          <w:i/>
          <w:iCs/>
          <w:sz w:val="24"/>
          <w:szCs w:val="24"/>
          <w:lang w:eastAsia="pl-PL"/>
        </w:rPr>
        <w:t xml:space="preserve">(przetarg nieograniczony, </w:t>
      </w:r>
      <w:r w:rsidRPr="00F61393">
        <w:rPr>
          <w:rFonts w:ascii="Times New Roman" w:eastAsia="Times New Roman" w:hAnsi="Times New Roman" w:cs="Times New Roman"/>
          <w:i/>
          <w:iCs/>
          <w:sz w:val="24"/>
          <w:szCs w:val="24"/>
          <w:lang w:eastAsia="pl-PL"/>
        </w:rPr>
        <w:lastRenderedPageBreak/>
        <w:t xml:space="preserve">przetarg ograniczony, negocjacje z ogłoszeniem) </w:t>
      </w:r>
      <w:r w:rsidRPr="00F61393">
        <w:rPr>
          <w:rFonts w:ascii="Times New Roman" w:eastAsia="Times New Roman" w:hAnsi="Times New Roman" w:cs="Times New Roman"/>
          <w:sz w:val="24"/>
          <w:szCs w:val="24"/>
          <w:lang w:eastAsia="pl-PL"/>
        </w:rPr>
        <w:t xml:space="preserve">Nie </w:t>
      </w:r>
      <w:r w:rsidRPr="00F61393">
        <w:rPr>
          <w:rFonts w:ascii="Times New Roman" w:eastAsia="Times New Roman" w:hAnsi="Times New Roman" w:cs="Times New Roman"/>
          <w:sz w:val="24"/>
          <w:szCs w:val="24"/>
          <w:lang w:eastAsia="pl-PL"/>
        </w:rPr>
        <w:br/>
        <w:t xml:space="preserve">Należy podać adres strony internetowej, na której aukcja będzie prowadzona: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61393">
        <w:rPr>
          <w:rFonts w:ascii="Times New Roman" w:eastAsia="Times New Roman" w:hAnsi="Times New Roman" w:cs="Times New Roman"/>
          <w:sz w:val="24"/>
          <w:szCs w:val="24"/>
          <w:lang w:eastAsia="pl-PL"/>
        </w:rPr>
        <w:br/>
        <w:t xml:space="preserve">Informacje dotyczące przebiegu aukcji elektronicznej: </w:t>
      </w:r>
      <w:r w:rsidRPr="00F6139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6139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61393">
        <w:rPr>
          <w:rFonts w:ascii="Times New Roman" w:eastAsia="Times New Roman" w:hAnsi="Times New Roman" w:cs="Times New Roman"/>
          <w:sz w:val="24"/>
          <w:szCs w:val="24"/>
          <w:lang w:eastAsia="pl-PL"/>
        </w:rPr>
        <w:br/>
        <w:t xml:space="preserve">Wymagania dotyczące rejestracji i identyfikacji wykonawców w aukcji elektronicznej: </w:t>
      </w:r>
      <w:r w:rsidRPr="00F61393">
        <w:rPr>
          <w:rFonts w:ascii="Times New Roman" w:eastAsia="Times New Roman" w:hAnsi="Times New Roman" w:cs="Times New Roman"/>
          <w:sz w:val="24"/>
          <w:szCs w:val="24"/>
          <w:lang w:eastAsia="pl-PL"/>
        </w:rPr>
        <w:br/>
        <w:t xml:space="preserve">Informacje o liczbie etapów aukcji elektronicznej i czasie ich trwania: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t xml:space="preserve">Czas trwania: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61393">
        <w:rPr>
          <w:rFonts w:ascii="Times New Roman" w:eastAsia="Times New Roman" w:hAnsi="Times New Roman" w:cs="Times New Roman"/>
          <w:sz w:val="24"/>
          <w:szCs w:val="24"/>
          <w:lang w:eastAsia="pl-PL"/>
        </w:rPr>
        <w:br/>
        <w:t xml:space="preserve">Warunki zamknięcia aukcji elektronicznej: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IV.2) KRYTERIA OCENY OFERT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IV.2.1) Kryteria oceny ofert: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IV.2.2) Kryteria</w:t>
      </w:r>
      <w:r w:rsidRPr="00F6139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10"/>
        <w:gridCol w:w="1016"/>
      </w:tblGrid>
      <w:tr w:rsidR="00F61393" w:rsidRPr="00F61393" w:rsidTr="00F61393">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Znaczenie</w:t>
            </w:r>
          </w:p>
        </w:tc>
      </w:tr>
      <w:tr w:rsidR="00F61393" w:rsidRPr="00F61393" w:rsidTr="00F61393">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60,00</w:t>
            </w:r>
          </w:p>
        </w:tc>
      </w:tr>
      <w:tr w:rsidR="00F61393" w:rsidRPr="00F61393" w:rsidTr="00F61393">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40,00</w:t>
            </w:r>
          </w:p>
        </w:tc>
      </w:tr>
    </w:tbl>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IV.2.3) Zastosowanie procedury, o której mowa w art. 24aa ust. 1 ustawy Pzp </w:t>
      </w:r>
      <w:r w:rsidRPr="00F61393">
        <w:rPr>
          <w:rFonts w:ascii="Times New Roman" w:eastAsia="Times New Roman" w:hAnsi="Times New Roman" w:cs="Times New Roman"/>
          <w:sz w:val="24"/>
          <w:szCs w:val="24"/>
          <w:lang w:eastAsia="pl-PL"/>
        </w:rPr>
        <w:t xml:space="preserve">(przetarg nieograniczony) </w:t>
      </w:r>
      <w:r w:rsidRPr="00F61393">
        <w:rPr>
          <w:rFonts w:ascii="Times New Roman" w:eastAsia="Times New Roman" w:hAnsi="Times New Roman" w:cs="Times New Roman"/>
          <w:sz w:val="24"/>
          <w:szCs w:val="24"/>
          <w:lang w:eastAsia="pl-PL"/>
        </w:rPr>
        <w:br/>
        <w:t xml:space="preserve">Tak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IV.3) Negocjacje z ogłoszeniem, dialog konkurencyjny, partnerstwo innowacyjne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IV.3.1) Informacje na temat negocjacji z ogłoszeniem</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 xml:space="preserve">Minimalne wymagania, które muszą spełniać wszystkie oferty: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61393">
        <w:rPr>
          <w:rFonts w:ascii="Times New Roman" w:eastAsia="Times New Roman" w:hAnsi="Times New Roman" w:cs="Times New Roman"/>
          <w:sz w:val="24"/>
          <w:szCs w:val="24"/>
          <w:lang w:eastAsia="pl-PL"/>
        </w:rPr>
        <w:br/>
        <w:t xml:space="preserve">Przewidziany jest podział negocjacji na etapy w celu ograniczenia liczby ofert: </w:t>
      </w:r>
      <w:r w:rsidRPr="00F61393">
        <w:rPr>
          <w:rFonts w:ascii="Times New Roman" w:eastAsia="Times New Roman" w:hAnsi="Times New Roman" w:cs="Times New Roman"/>
          <w:sz w:val="24"/>
          <w:szCs w:val="24"/>
          <w:lang w:eastAsia="pl-PL"/>
        </w:rPr>
        <w:br/>
        <w:t xml:space="preserve">Należy podać informacje na temat etapów negocjacji (w tym liczbę etapów):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Informacje dodatkowe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IV.3.2) Informacje na temat dialogu konkurencyjnego</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Informacja o wysokości nagród dla wykonawców, którzy podczas dialogu konkurencyjnego </w:t>
      </w:r>
      <w:r w:rsidRPr="00F61393">
        <w:rPr>
          <w:rFonts w:ascii="Times New Roman" w:eastAsia="Times New Roman" w:hAnsi="Times New Roman" w:cs="Times New Roman"/>
          <w:sz w:val="24"/>
          <w:szCs w:val="24"/>
          <w:lang w:eastAsia="pl-PL"/>
        </w:rPr>
        <w:lastRenderedPageBreak/>
        <w:t xml:space="preserve">przedstawili rozwiązania stanowiące podstawę do składania ofert, jeżeli zamawiający przewiduje nagrody: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Wstępny harmonogram postępowania: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Podział dialogu na etapy w celu ograniczenia liczby rozwiązań: </w:t>
      </w:r>
      <w:r w:rsidRPr="00F61393">
        <w:rPr>
          <w:rFonts w:ascii="Times New Roman" w:eastAsia="Times New Roman" w:hAnsi="Times New Roman" w:cs="Times New Roman"/>
          <w:sz w:val="24"/>
          <w:szCs w:val="24"/>
          <w:lang w:eastAsia="pl-PL"/>
        </w:rPr>
        <w:br/>
        <w:t xml:space="preserve">Należy podać informacje na temat etapów dialogu: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Informacje dodatkowe: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IV.3.3) Informacje na temat partnerstwa innowacyjnego</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Informacje dodatkowe: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IV.4) Licytacja elektroniczna </w:t>
      </w:r>
      <w:r w:rsidRPr="00F61393">
        <w:rPr>
          <w:rFonts w:ascii="Times New Roman" w:eastAsia="Times New Roman" w:hAnsi="Times New Roman" w:cs="Times New Roman"/>
          <w:sz w:val="24"/>
          <w:szCs w:val="24"/>
          <w:lang w:eastAsia="pl-PL"/>
        </w:rPr>
        <w:br/>
        <w:t xml:space="preserve">Adres strony internetowej, na której będzie prowadzona licytacja elektroniczna: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Informacje o liczbie etapów licytacji elektronicznej i czasie ich trwania: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Czas trwania: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Termin składania wniosków o dopuszczenie do udziału w licytacji elektronicznej: </w:t>
      </w:r>
      <w:r w:rsidRPr="00F61393">
        <w:rPr>
          <w:rFonts w:ascii="Times New Roman" w:eastAsia="Times New Roman" w:hAnsi="Times New Roman" w:cs="Times New Roman"/>
          <w:sz w:val="24"/>
          <w:szCs w:val="24"/>
          <w:lang w:eastAsia="pl-PL"/>
        </w:rPr>
        <w:br/>
        <w:t xml:space="preserve">Data: godzina: </w:t>
      </w:r>
      <w:r w:rsidRPr="00F61393">
        <w:rPr>
          <w:rFonts w:ascii="Times New Roman" w:eastAsia="Times New Roman" w:hAnsi="Times New Roman" w:cs="Times New Roman"/>
          <w:sz w:val="24"/>
          <w:szCs w:val="24"/>
          <w:lang w:eastAsia="pl-PL"/>
        </w:rPr>
        <w:br/>
        <w:t xml:space="preserve">Termin otwarcia licytacji elektronicznej: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t xml:space="preserve">Termin i warunki zamknięcia licytacji elektronicznej: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t xml:space="preserve">Wymagania dotyczące zabezpieczenia należytego wykonania umowy: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lang w:eastAsia="pl-PL"/>
        </w:rPr>
        <w:br/>
        <w:t xml:space="preserve">Informacje dodatkowe: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r w:rsidRPr="00F61393">
        <w:rPr>
          <w:rFonts w:ascii="Times New Roman" w:eastAsia="Times New Roman" w:hAnsi="Times New Roman" w:cs="Times New Roman"/>
          <w:b/>
          <w:bCs/>
          <w:sz w:val="24"/>
          <w:szCs w:val="24"/>
          <w:lang w:eastAsia="pl-PL"/>
        </w:rPr>
        <w:t>IV.5) ZMIANA UMOWY</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61393">
        <w:rPr>
          <w:rFonts w:ascii="Times New Roman" w:eastAsia="Times New Roman" w:hAnsi="Times New Roman" w:cs="Times New Roman"/>
          <w:sz w:val="24"/>
          <w:szCs w:val="24"/>
          <w:lang w:eastAsia="pl-PL"/>
        </w:rPr>
        <w:t xml:space="preserve"> Tak </w:t>
      </w:r>
      <w:r w:rsidRPr="00F61393">
        <w:rPr>
          <w:rFonts w:ascii="Times New Roman" w:eastAsia="Times New Roman" w:hAnsi="Times New Roman" w:cs="Times New Roman"/>
          <w:sz w:val="24"/>
          <w:szCs w:val="24"/>
          <w:lang w:eastAsia="pl-PL"/>
        </w:rPr>
        <w:br/>
        <w:t xml:space="preserve">Należy wskazać zakres, charakter zmian oraz warunki wprowadzenia zmian: </w:t>
      </w:r>
      <w:r w:rsidRPr="00F61393">
        <w:rPr>
          <w:rFonts w:ascii="Times New Roman" w:eastAsia="Times New Roman" w:hAnsi="Times New Roman" w:cs="Times New Roman"/>
          <w:sz w:val="24"/>
          <w:szCs w:val="24"/>
          <w:lang w:eastAsia="pl-PL"/>
        </w:rPr>
        <w:br/>
        <w:t xml:space="preserve">Zamawiający przewiduje możliwość dokonania istotnych zmian postanowień zawartej </w:t>
      </w:r>
      <w:r w:rsidRPr="00F61393">
        <w:rPr>
          <w:rFonts w:ascii="Times New Roman" w:eastAsia="Times New Roman" w:hAnsi="Times New Roman" w:cs="Times New Roman"/>
          <w:sz w:val="24"/>
          <w:szCs w:val="24"/>
          <w:lang w:eastAsia="pl-PL"/>
        </w:rPr>
        <w:lastRenderedPageBreak/>
        <w:t xml:space="preserve">umowy w okolicznościach przewidzianych w art. 144 ust. 1 ustawy Pzp, w szczególności: 1. przedłużenia Terminu zakończenia robót o okres trwania przyczyn, z powodu których będzie zagrożone dotrzymanie Terminu zakończenia robót, w następujących sytuacjach: a)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dodatkowych niezbędnych do wykonania przedmiotu Umowy ze względu na zasady wiedzy technicznej, które wstrzymują lub opóźniają realizację przedmiotu Umowy, lub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2 zmiany Umowy w zakresie Materiałów, parametrów technicznych, technologii wykonania robót budowlanych, sposobu i zakresu wykonania przedmiotu Umowy w następujących sytuacjach: a)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b) konieczności realizacji robót wynikających z wprowadzenia w Dokumentacji projektowej zmian uznanych za nieistotne odstępstwo od projektu budowlanego, wynikających z </w:t>
      </w:r>
      <w:proofErr w:type="spellStart"/>
      <w:r w:rsidRPr="00F61393">
        <w:rPr>
          <w:rFonts w:ascii="Times New Roman" w:eastAsia="Times New Roman" w:hAnsi="Times New Roman" w:cs="Times New Roman"/>
          <w:sz w:val="24"/>
          <w:szCs w:val="24"/>
          <w:lang w:eastAsia="pl-PL"/>
        </w:rPr>
        <w:t>PrBud</w:t>
      </w:r>
      <w:proofErr w:type="spellEnd"/>
      <w:r w:rsidRPr="00F61393">
        <w:rPr>
          <w:rFonts w:ascii="Times New Roman" w:eastAsia="Times New Roman" w:hAnsi="Times New Roman" w:cs="Times New Roman"/>
          <w:sz w:val="24"/>
          <w:szCs w:val="24"/>
          <w:lang w:eastAsia="pl-PL"/>
        </w:rPr>
        <w:t xml:space="preserve">, c)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d) wystąpienia warunków Terenu budowy odbiegających w sposób istotny od przyjętych w Dokumentacji projektowej, w szczególności napotkania niezinwentaryzowanych lub błędnie zinwentaryzowanych sieci, instalacji lub innych obiektów budowlanych, e) konieczności zrealizowania przedmiotu Umowy przy zastosowaniu innych rozwiązań technicznych lub materiałowych ze względu na zmiany obowiązującego prawa, f) wystąpienia niebezpieczeństwa kolizji z planowanymi lub równolegle prowadzonymi przez inne podmioty inwestycjami w zakresie niezbędnym do uniknięcia lub usunięcia tych kolizji, g) wystąpienia Siły wyższej uniemożliwiającej wykonanie przedmiotu Umowy zgodnie z jej postanowieniami. 3. Wykonawca jest uprawniony do żądania zmiany wynagrodzenia </w:t>
      </w:r>
      <w:r w:rsidRPr="00F61393">
        <w:rPr>
          <w:rFonts w:ascii="Times New Roman" w:eastAsia="Times New Roman" w:hAnsi="Times New Roman" w:cs="Times New Roman"/>
          <w:sz w:val="24"/>
          <w:szCs w:val="24"/>
          <w:lang w:eastAsia="pl-PL"/>
        </w:rPr>
        <w:lastRenderedPageBreak/>
        <w:t xml:space="preserve">należnego z tytułu realizacji Umowy odpowiednio w przypadkach określonych w pkt. 2.2 oraz w wyniku zmiany podatku VAT. 4. Strony przewidują możliwość dokonania zmiany zawartej Umowy w przypadku, gdy konieczność wprowadzenia zmian wynika z okoliczności, których nie można było przewidzieć w chwili zawarcia Umowy, tj. spowodowanych: 1. zmianą powszechnie obowiązujących przepisów prawa w takim zakresie, w jakim będzie to niezbędne w celu dostosowania postanowień Umowy do zaistniałego stanu prawnego lub faktycznego, 2.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5.Warunkiem wprowadzenia zmian zawartej umowy jest sporządzenie podpisanego przez strony Protokołu Konieczności, określającego przyczyny zmiany oraz potwierdzającego wystąpienie okoliczności wymienionych w rozdziale XVI pkt.3 niniejszej SIWZ. Protokół Konieczności będzie załącznikiem do aneksu zmieniającego niniejszą umowę. 6.Termin powiadomienia o konieczności wprowadzenia zmian w zawartej umowie nie może nastąpić później niż 7 dni od zaistnienia okoliczności uzasadniających zmiany w umowie. 7. Strony przewidują możliwość dokonać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8. Zmiana wysokości wynagrodzenia należnego Wykonawcy w przypadku zaistnienia przesłanki, o której mowa w rozdziale XVI punkt 7 a) niniejszej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niniejszej SIWZ, wartość wynagrodzenia netto nie zmieni się, a wartość wynagrodzenia brutto zostanie wyliczona na podstawie nowych przepisów. 10. Zmiana wysokości wynagrodzenia w przypadku zaistnienia przesłanki, o której mowa w rozdziale VXI punkt 7 b) lub c) niniejszej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11. W przypadku zmiany, o której mowa w rozdziale XVI punkt 7 b) niniejszej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t>
      </w:r>
      <w:r w:rsidRPr="00F61393">
        <w:rPr>
          <w:rFonts w:ascii="Times New Roman" w:eastAsia="Times New Roman" w:hAnsi="Times New Roman" w:cs="Times New Roman"/>
          <w:sz w:val="24"/>
          <w:szCs w:val="24"/>
          <w:lang w:eastAsia="pl-PL"/>
        </w:rPr>
        <w:lastRenderedPageBreak/>
        <w:t xml:space="preserve">w jakim wykonują oni prace bezpośrednio związane z realizacją przedmiotu Umowy. 12. W przypadku zmiany, o której mowa w rozdziale XVI punkt 7 c) niniejszej SIWZ,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W celu zawarcia aneksu, o którym mowa w rozdziale XVI punkt 6 niniejszej SIWZ,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14. W przypadku zmian, o których mowa rozdziale XVI punk 7 b) lub c) niniejszej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realizacją przedmiotu Umowy oraz części wynagrodzenia odpowiadającej temu zakresowi - w przypadku zmiany, o której mowa w rozdziale XVI punkt 7 b) niniejszej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7 c) niniejszej SIWZ. 15. W przypadku zmiany, o której mowa w rozdziale XVI punkt 7 c) niniejszej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14 b) niniejszej SIWZ. 16. W terminie 7 dni roboczych od dnia przekazania wniosku, o którym mowa w rozdziale XVI punkt 13 niniejszej SIWZ, Strona, która otrzymała wniosek, przekaże drugiej Stronie informację o zakresie, w jakim zatwierdza wniosek oraz wskaże kwotę, o którą wynagrodzenie należne Wykonawcy powinno ulec zmianie, albo informację o niezatwierdzeniu wniosku wraz z uzasadnieniem. 17. W przypadku otrzymania przez Stronę informacji o niezatwierdzeniu wniosku lub częściowym zatwierdzeniu wniosku, Strona ta może ponownie wystąpić z wnioskiem, o którym mowa w rozdziale XVI punkt 13 niniejszej SIWZ. W takim przypadku przepisy rozdziału XVI punkt 14 - 16 oraz 18 stosuje się odpowiednio. 18.Wszelkie zmiany i uzupełnienia treści umowy muszą mieć formę pisemnego aneksu pod rygorem nieważności.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IV.6) INFORMACJE ADMINISTRACYJNE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IV.6.1) Sposób udostępniania informacji o charakterze poufnym </w:t>
      </w:r>
      <w:r w:rsidRPr="00F61393">
        <w:rPr>
          <w:rFonts w:ascii="Times New Roman" w:eastAsia="Times New Roman" w:hAnsi="Times New Roman" w:cs="Times New Roman"/>
          <w:i/>
          <w:iCs/>
          <w:sz w:val="24"/>
          <w:szCs w:val="24"/>
          <w:lang w:eastAsia="pl-PL"/>
        </w:rPr>
        <w:t xml:space="preserve">(jeżeli dotyczy):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Środki służące ochronie informacji o charakterze poufnym</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lastRenderedPageBreak/>
        <w:t xml:space="preserve">Data: 2018-08-31, godzina: 12:00, </w:t>
      </w:r>
      <w:r w:rsidRPr="00F6139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Wskazać powody: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61393">
        <w:rPr>
          <w:rFonts w:ascii="Times New Roman" w:eastAsia="Times New Roman" w:hAnsi="Times New Roman" w:cs="Times New Roman"/>
          <w:sz w:val="24"/>
          <w:szCs w:val="24"/>
          <w:lang w:eastAsia="pl-PL"/>
        </w:rPr>
        <w:br/>
        <w:t xml:space="preserve">&gt;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 xml:space="preserve">IV.6.3) Termin związania ofertą: </w:t>
      </w:r>
      <w:r w:rsidRPr="00F61393">
        <w:rPr>
          <w:rFonts w:ascii="Times New Roman" w:eastAsia="Times New Roman" w:hAnsi="Times New Roman" w:cs="Times New Roman"/>
          <w:sz w:val="24"/>
          <w:szCs w:val="24"/>
          <w:lang w:eastAsia="pl-PL"/>
        </w:rPr>
        <w:t xml:space="preserve">do: okres w dniach: 30 (od ostatecznego terminu składania ofert)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61393">
        <w:rPr>
          <w:rFonts w:ascii="Times New Roman" w:eastAsia="Times New Roman" w:hAnsi="Times New Roman" w:cs="Times New Roman"/>
          <w:sz w:val="24"/>
          <w:szCs w:val="24"/>
          <w:lang w:eastAsia="pl-PL"/>
        </w:rPr>
        <w:t xml:space="preserve"> Nie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61393">
        <w:rPr>
          <w:rFonts w:ascii="Times New Roman" w:eastAsia="Times New Roman" w:hAnsi="Times New Roman" w:cs="Times New Roman"/>
          <w:sz w:val="24"/>
          <w:szCs w:val="24"/>
          <w:lang w:eastAsia="pl-PL"/>
        </w:rPr>
        <w:t xml:space="preserve"> Nie </w:t>
      </w:r>
      <w:r w:rsidRPr="00F61393">
        <w:rPr>
          <w:rFonts w:ascii="Times New Roman" w:eastAsia="Times New Roman" w:hAnsi="Times New Roman" w:cs="Times New Roman"/>
          <w:sz w:val="24"/>
          <w:szCs w:val="24"/>
          <w:lang w:eastAsia="pl-PL"/>
        </w:rPr>
        <w:br/>
      </w:r>
      <w:r w:rsidRPr="00F61393">
        <w:rPr>
          <w:rFonts w:ascii="Times New Roman" w:eastAsia="Times New Roman" w:hAnsi="Times New Roman" w:cs="Times New Roman"/>
          <w:b/>
          <w:bCs/>
          <w:sz w:val="24"/>
          <w:szCs w:val="24"/>
          <w:lang w:eastAsia="pl-PL"/>
        </w:rPr>
        <w:t>IV.6.6) Informacje dodatkowe:</w:t>
      </w:r>
      <w:r w:rsidRPr="00F61393">
        <w:rPr>
          <w:rFonts w:ascii="Times New Roman" w:eastAsia="Times New Roman" w:hAnsi="Times New Roman" w:cs="Times New Roman"/>
          <w:sz w:val="24"/>
          <w:szCs w:val="24"/>
          <w:lang w:eastAsia="pl-PL"/>
        </w:rPr>
        <w:t xml:space="preserve"> </w:t>
      </w:r>
      <w:r w:rsidRPr="00F61393">
        <w:rPr>
          <w:rFonts w:ascii="Times New Roman" w:eastAsia="Times New Roman" w:hAnsi="Times New Roman" w:cs="Times New Roman"/>
          <w:sz w:val="24"/>
          <w:szCs w:val="24"/>
          <w:lang w:eastAsia="pl-PL"/>
        </w:rPr>
        <w:br/>
      </w:r>
    </w:p>
    <w:p w:rsidR="00F61393" w:rsidRPr="00F61393" w:rsidRDefault="00F61393" w:rsidP="00F61393">
      <w:pPr>
        <w:spacing w:after="0" w:line="240" w:lineRule="auto"/>
        <w:jc w:val="center"/>
        <w:rPr>
          <w:rFonts w:ascii="Times New Roman" w:eastAsia="Times New Roman" w:hAnsi="Times New Roman" w:cs="Times New Roman"/>
          <w:sz w:val="24"/>
          <w:szCs w:val="24"/>
          <w:lang w:eastAsia="pl-PL"/>
        </w:rPr>
      </w:pPr>
      <w:r w:rsidRPr="00F61393">
        <w:rPr>
          <w:rFonts w:ascii="Times New Roman" w:eastAsia="Times New Roman" w:hAnsi="Times New Roman" w:cs="Times New Roman"/>
          <w:sz w:val="24"/>
          <w:szCs w:val="24"/>
          <w:u w:val="single"/>
          <w:lang w:eastAsia="pl-PL"/>
        </w:rPr>
        <w:t xml:space="preserve">ZAŁĄCZNIK I - INFORMACJE DOTYCZĄCE OFERT CZĘŚCIOWYCH </w:t>
      </w:r>
    </w:p>
    <w:p w:rsidR="00F61393" w:rsidRPr="00F61393" w:rsidRDefault="00F61393" w:rsidP="00F61393">
      <w:pPr>
        <w:spacing w:after="0" w:line="240" w:lineRule="auto"/>
        <w:rPr>
          <w:rFonts w:ascii="Times New Roman" w:eastAsia="Times New Roman" w:hAnsi="Times New Roman" w:cs="Times New Roman"/>
          <w:sz w:val="24"/>
          <w:szCs w:val="24"/>
          <w:lang w:eastAsia="pl-PL"/>
        </w:rPr>
      </w:pPr>
    </w:p>
    <w:p w:rsidR="00F61393" w:rsidRPr="00F61393" w:rsidRDefault="00F61393" w:rsidP="00F61393">
      <w:pPr>
        <w:spacing w:after="0" w:line="240" w:lineRule="auto"/>
        <w:rPr>
          <w:rFonts w:ascii="Times New Roman" w:eastAsia="Times New Roman" w:hAnsi="Times New Roman" w:cs="Times New Roman"/>
          <w:sz w:val="24"/>
          <w:szCs w:val="24"/>
          <w:lang w:eastAsia="pl-PL"/>
        </w:rPr>
      </w:pPr>
    </w:p>
    <w:p w:rsidR="00F61393" w:rsidRPr="00F61393" w:rsidRDefault="00F61393" w:rsidP="00F61393">
      <w:pPr>
        <w:spacing w:after="240" w:line="240" w:lineRule="auto"/>
        <w:rPr>
          <w:rFonts w:ascii="Times New Roman" w:eastAsia="Times New Roman" w:hAnsi="Times New Roman" w:cs="Times New Roman"/>
          <w:sz w:val="24"/>
          <w:szCs w:val="24"/>
          <w:lang w:eastAsia="pl-PL"/>
        </w:rPr>
      </w:pPr>
    </w:p>
    <w:p w:rsidR="00F61393" w:rsidRPr="00F61393" w:rsidRDefault="00F61393" w:rsidP="00F6139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61393" w:rsidRPr="00F61393" w:rsidTr="00F61393">
        <w:trPr>
          <w:tblCellSpacing w:w="15" w:type="dxa"/>
        </w:trPr>
        <w:tc>
          <w:tcPr>
            <w:tcW w:w="0" w:type="auto"/>
            <w:vAlign w:val="center"/>
            <w:hideMark/>
          </w:tcPr>
          <w:p w:rsidR="00F61393" w:rsidRPr="00F61393" w:rsidRDefault="00F61393" w:rsidP="00F61393">
            <w:pPr>
              <w:spacing w:after="0" w:line="240" w:lineRule="auto"/>
              <w:rPr>
                <w:rFonts w:ascii="Times New Roman" w:eastAsia="Times New Roman" w:hAnsi="Times New Roman" w:cs="Times New Roman"/>
                <w:sz w:val="24"/>
                <w:szCs w:val="24"/>
                <w:lang w:eastAsia="pl-PL"/>
              </w:rPr>
            </w:pPr>
          </w:p>
        </w:tc>
      </w:tr>
    </w:tbl>
    <w:p w:rsidR="00F61393" w:rsidRPr="00F61393" w:rsidRDefault="00F61393" w:rsidP="00F61393">
      <w:pPr>
        <w:pBdr>
          <w:top w:val="single" w:sz="6" w:space="1" w:color="auto"/>
        </w:pBdr>
        <w:spacing w:after="0" w:line="240" w:lineRule="auto"/>
        <w:jc w:val="center"/>
        <w:rPr>
          <w:rFonts w:ascii="Arial" w:eastAsia="Times New Roman" w:hAnsi="Arial" w:cs="Arial"/>
          <w:vanish/>
          <w:sz w:val="16"/>
          <w:szCs w:val="16"/>
          <w:lang w:eastAsia="pl-PL"/>
        </w:rPr>
      </w:pPr>
      <w:r w:rsidRPr="00F61393">
        <w:rPr>
          <w:rFonts w:ascii="Arial" w:eastAsia="Times New Roman" w:hAnsi="Arial" w:cs="Arial"/>
          <w:vanish/>
          <w:sz w:val="16"/>
          <w:szCs w:val="16"/>
          <w:lang w:eastAsia="pl-PL"/>
        </w:rPr>
        <w:t>Dół formularza</w:t>
      </w:r>
    </w:p>
    <w:p w:rsidR="00F61393" w:rsidRPr="00F61393" w:rsidRDefault="00F61393" w:rsidP="00F61393">
      <w:pPr>
        <w:pBdr>
          <w:bottom w:val="single" w:sz="6" w:space="1" w:color="auto"/>
        </w:pBdr>
        <w:spacing w:after="0" w:line="240" w:lineRule="auto"/>
        <w:jc w:val="center"/>
        <w:rPr>
          <w:rFonts w:ascii="Arial" w:eastAsia="Times New Roman" w:hAnsi="Arial" w:cs="Arial"/>
          <w:vanish/>
          <w:sz w:val="16"/>
          <w:szCs w:val="16"/>
          <w:lang w:eastAsia="pl-PL"/>
        </w:rPr>
      </w:pPr>
      <w:r w:rsidRPr="00F61393">
        <w:rPr>
          <w:rFonts w:ascii="Arial" w:eastAsia="Times New Roman" w:hAnsi="Arial" w:cs="Arial"/>
          <w:vanish/>
          <w:sz w:val="16"/>
          <w:szCs w:val="16"/>
          <w:lang w:eastAsia="pl-PL"/>
        </w:rPr>
        <w:t>Początek formularza</w:t>
      </w:r>
    </w:p>
    <w:p w:rsidR="00F61393" w:rsidRPr="00F61393" w:rsidRDefault="00F61393" w:rsidP="00F61393">
      <w:pPr>
        <w:pBdr>
          <w:top w:val="single" w:sz="6" w:space="1" w:color="auto"/>
        </w:pBdr>
        <w:spacing w:after="0" w:line="240" w:lineRule="auto"/>
        <w:jc w:val="center"/>
        <w:rPr>
          <w:rFonts w:ascii="Arial" w:eastAsia="Times New Roman" w:hAnsi="Arial" w:cs="Arial"/>
          <w:vanish/>
          <w:sz w:val="16"/>
          <w:szCs w:val="16"/>
          <w:lang w:eastAsia="pl-PL"/>
        </w:rPr>
      </w:pPr>
      <w:r w:rsidRPr="00F61393">
        <w:rPr>
          <w:rFonts w:ascii="Arial" w:eastAsia="Times New Roman" w:hAnsi="Arial" w:cs="Arial"/>
          <w:vanish/>
          <w:sz w:val="16"/>
          <w:szCs w:val="16"/>
          <w:lang w:eastAsia="pl-PL"/>
        </w:rPr>
        <w:t>Dół formularza</w:t>
      </w:r>
    </w:p>
    <w:p w:rsidR="00A90A62" w:rsidRDefault="00F61393">
      <w:bookmarkStart w:id="0" w:name="_GoBack"/>
      <w:bookmarkEnd w:id="0"/>
    </w:p>
    <w:sectPr w:rsidR="00A90A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D5B"/>
    <w:rsid w:val="001820E5"/>
    <w:rsid w:val="00497D5B"/>
    <w:rsid w:val="00D25978"/>
    <w:rsid w:val="00F61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F61393"/>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F6139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F61393"/>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F61393"/>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F61393"/>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F6139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F61393"/>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F61393"/>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826226">
      <w:bodyDiv w:val="1"/>
      <w:marLeft w:val="0"/>
      <w:marRight w:val="0"/>
      <w:marTop w:val="0"/>
      <w:marBottom w:val="0"/>
      <w:divBdr>
        <w:top w:val="none" w:sz="0" w:space="0" w:color="auto"/>
        <w:left w:val="none" w:sz="0" w:space="0" w:color="auto"/>
        <w:bottom w:val="none" w:sz="0" w:space="0" w:color="auto"/>
        <w:right w:val="none" w:sz="0" w:space="0" w:color="auto"/>
      </w:divBdr>
      <w:divsChild>
        <w:div w:id="40517400">
          <w:marLeft w:val="0"/>
          <w:marRight w:val="0"/>
          <w:marTop w:val="0"/>
          <w:marBottom w:val="0"/>
          <w:divBdr>
            <w:top w:val="none" w:sz="0" w:space="0" w:color="auto"/>
            <w:left w:val="none" w:sz="0" w:space="0" w:color="auto"/>
            <w:bottom w:val="none" w:sz="0" w:space="0" w:color="auto"/>
            <w:right w:val="none" w:sz="0" w:space="0" w:color="auto"/>
          </w:divBdr>
          <w:divsChild>
            <w:div w:id="2042851421">
              <w:marLeft w:val="0"/>
              <w:marRight w:val="0"/>
              <w:marTop w:val="0"/>
              <w:marBottom w:val="0"/>
              <w:divBdr>
                <w:top w:val="none" w:sz="0" w:space="0" w:color="auto"/>
                <w:left w:val="none" w:sz="0" w:space="0" w:color="auto"/>
                <w:bottom w:val="none" w:sz="0" w:space="0" w:color="auto"/>
                <w:right w:val="none" w:sz="0" w:space="0" w:color="auto"/>
              </w:divBdr>
              <w:divsChild>
                <w:div w:id="619916900">
                  <w:marLeft w:val="0"/>
                  <w:marRight w:val="0"/>
                  <w:marTop w:val="0"/>
                  <w:marBottom w:val="0"/>
                  <w:divBdr>
                    <w:top w:val="none" w:sz="0" w:space="0" w:color="auto"/>
                    <w:left w:val="none" w:sz="0" w:space="0" w:color="auto"/>
                    <w:bottom w:val="none" w:sz="0" w:space="0" w:color="auto"/>
                    <w:right w:val="none" w:sz="0" w:space="0" w:color="auto"/>
                  </w:divBdr>
                </w:div>
                <w:div w:id="1182012847">
                  <w:marLeft w:val="0"/>
                  <w:marRight w:val="0"/>
                  <w:marTop w:val="0"/>
                  <w:marBottom w:val="0"/>
                  <w:divBdr>
                    <w:top w:val="none" w:sz="0" w:space="0" w:color="auto"/>
                    <w:left w:val="none" w:sz="0" w:space="0" w:color="auto"/>
                    <w:bottom w:val="none" w:sz="0" w:space="0" w:color="auto"/>
                    <w:right w:val="none" w:sz="0" w:space="0" w:color="auto"/>
                  </w:divBdr>
                </w:div>
                <w:div w:id="312681972">
                  <w:marLeft w:val="0"/>
                  <w:marRight w:val="0"/>
                  <w:marTop w:val="0"/>
                  <w:marBottom w:val="0"/>
                  <w:divBdr>
                    <w:top w:val="none" w:sz="0" w:space="0" w:color="auto"/>
                    <w:left w:val="none" w:sz="0" w:space="0" w:color="auto"/>
                    <w:bottom w:val="none" w:sz="0" w:space="0" w:color="auto"/>
                    <w:right w:val="none" w:sz="0" w:space="0" w:color="auto"/>
                  </w:divBdr>
                  <w:divsChild>
                    <w:div w:id="1500923235">
                      <w:marLeft w:val="0"/>
                      <w:marRight w:val="0"/>
                      <w:marTop w:val="0"/>
                      <w:marBottom w:val="0"/>
                      <w:divBdr>
                        <w:top w:val="none" w:sz="0" w:space="0" w:color="auto"/>
                        <w:left w:val="none" w:sz="0" w:space="0" w:color="auto"/>
                        <w:bottom w:val="none" w:sz="0" w:space="0" w:color="auto"/>
                        <w:right w:val="none" w:sz="0" w:space="0" w:color="auto"/>
                      </w:divBdr>
                    </w:div>
                  </w:divsChild>
                </w:div>
                <w:div w:id="1747259953">
                  <w:marLeft w:val="0"/>
                  <w:marRight w:val="0"/>
                  <w:marTop w:val="0"/>
                  <w:marBottom w:val="0"/>
                  <w:divBdr>
                    <w:top w:val="none" w:sz="0" w:space="0" w:color="auto"/>
                    <w:left w:val="none" w:sz="0" w:space="0" w:color="auto"/>
                    <w:bottom w:val="none" w:sz="0" w:space="0" w:color="auto"/>
                    <w:right w:val="none" w:sz="0" w:space="0" w:color="auto"/>
                  </w:divBdr>
                  <w:divsChild>
                    <w:div w:id="154493811">
                      <w:marLeft w:val="0"/>
                      <w:marRight w:val="0"/>
                      <w:marTop w:val="0"/>
                      <w:marBottom w:val="0"/>
                      <w:divBdr>
                        <w:top w:val="none" w:sz="0" w:space="0" w:color="auto"/>
                        <w:left w:val="none" w:sz="0" w:space="0" w:color="auto"/>
                        <w:bottom w:val="none" w:sz="0" w:space="0" w:color="auto"/>
                        <w:right w:val="none" w:sz="0" w:space="0" w:color="auto"/>
                      </w:divBdr>
                    </w:div>
                  </w:divsChild>
                </w:div>
                <w:div w:id="928388119">
                  <w:marLeft w:val="0"/>
                  <w:marRight w:val="0"/>
                  <w:marTop w:val="0"/>
                  <w:marBottom w:val="0"/>
                  <w:divBdr>
                    <w:top w:val="none" w:sz="0" w:space="0" w:color="auto"/>
                    <w:left w:val="none" w:sz="0" w:space="0" w:color="auto"/>
                    <w:bottom w:val="none" w:sz="0" w:space="0" w:color="auto"/>
                    <w:right w:val="none" w:sz="0" w:space="0" w:color="auto"/>
                  </w:divBdr>
                  <w:divsChild>
                    <w:div w:id="1677150720">
                      <w:marLeft w:val="0"/>
                      <w:marRight w:val="0"/>
                      <w:marTop w:val="0"/>
                      <w:marBottom w:val="0"/>
                      <w:divBdr>
                        <w:top w:val="none" w:sz="0" w:space="0" w:color="auto"/>
                        <w:left w:val="none" w:sz="0" w:space="0" w:color="auto"/>
                        <w:bottom w:val="none" w:sz="0" w:space="0" w:color="auto"/>
                        <w:right w:val="none" w:sz="0" w:space="0" w:color="auto"/>
                      </w:divBdr>
                    </w:div>
                    <w:div w:id="1907911553">
                      <w:marLeft w:val="0"/>
                      <w:marRight w:val="0"/>
                      <w:marTop w:val="0"/>
                      <w:marBottom w:val="0"/>
                      <w:divBdr>
                        <w:top w:val="none" w:sz="0" w:space="0" w:color="auto"/>
                        <w:left w:val="none" w:sz="0" w:space="0" w:color="auto"/>
                        <w:bottom w:val="none" w:sz="0" w:space="0" w:color="auto"/>
                        <w:right w:val="none" w:sz="0" w:space="0" w:color="auto"/>
                      </w:divBdr>
                    </w:div>
                    <w:div w:id="1589852113">
                      <w:marLeft w:val="0"/>
                      <w:marRight w:val="0"/>
                      <w:marTop w:val="0"/>
                      <w:marBottom w:val="0"/>
                      <w:divBdr>
                        <w:top w:val="none" w:sz="0" w:space="0" w:color="auto"/>
                        <w:left w:val="none" w:sz="0" w:space="0" w:color="auto"/>
                        <w:bottom w:val="none" w:sz="0" w:space="0" w:color="auto"/>
                        <w:right w:val="none" w:sz="0" w:space="0" w:color="auto"/>
                      </w:divBdr>
                    </w:div>
                    <w:div w:id="1721247925">
                      <w:marLeft w:val="0"/>
                      <w:marRight w:val="0"/>
                      <w:marTop w:val="0"/>
                      <w:marBottom w:val="0"/>
                      <w:divBdr>
                        <w:top w:val="none" w:sz="0" w:space="0" w:color="auto"/>
                        <w:left w:val="none" w:sz="0" w:space="0" w:color="auto"/>
                        <w:bottom w:val="none" w:sz="0" w:space="0" w:color="auto"/>
                        <w:right w:val="none" w:sz="0" w:space="0" w:color="auto"/>
                      </w:divBdr>
                    </w:div>
                  </w:divsChild>
                </w:div>
                <w:div w:id="1062556082">
                  <w:marLeft w:val="0"/>
                  <w:marRight w:val="0"/>
                  <w:marTop w:val="0"/>
                  <w:marBottom w:val="0"/>
                  <w:divBdr>
                    <w:top w:val="none" w:sz="0" w:space="0" w:color="auto"/>
                    <w:left w:val="none" w:sz="0" w:space="0" w:color="auto"/>
                    <w:bottom w:val="none" w:sz="0" w:space="0" w:color="auto"/>
                    <w:right w:val="none" w:sz="0" w:space="0" w:color="auto"/>
                  </w:divBdr>
                  <w:divsChild>
                    <w:div w:id="918175339">
                      <w:marLeft w:val="0"/>
                      <w:marRight w:val="0"/>
                      <w:marTop w:val="0"/>
                      <w:marBottom w:val="0"/>
                      <w:divBdr>
                        <w:top w:val="none" w:sz="0" w:space="0" w:color="auto"/>
                        <w:left w:val="none" w:sz="0" w:space="0" w:color="auto"/>
                        <w:bottom w:val="none" w:sz="0" w:space="0" w:color="auto"/>
                        <w:right w:val="none" w:sz="0" w:space="0" w:color="auto"/>
                      </w:divBdr>
                    </w:div>
                    <w:div w:id="436487942">
                      <w:marLeft w:val="0"/>
                      <w:marRight w:val="0"/>
                      <w:marTop w:val="0"/>
                      <w:marBottom w:val="0"/>
                      <w:divBdr>
                        <w:top w:val="none" w:sz="0" w:space="0" w:color="auto"/>
                        <w:left w:val="none" w:sz="0" w:space="0" w:color="auto"/>
                        <w:bottom w:val="none" w:sz="0" w:space="0" w:color="auto"/>
                        <w:right w:val="none" w:sz="0" w:space="0" w:color="auto"/>
                      </w:divBdr>
                    </w:div>
                    <w:div w:id="1457602481">
                      <w:marLeft w:val="0"/>
                      <w:marRight w:val="0"/>
                      <w:marTop w:val="0"/>
                      <w:marBottom w:val="0"/>
                      <w:divBdr>
                        <w:top w:val="none" w:sz="0" w:space="0" w:color="auto"/>
                        <w:left w:val="none" w:sz="0" w:space="0" w:color="auto"/>
                        <w:bottom w:val="none" w:sz="0" w:space="0" w:color="auto"/>
                        <w:right w:val="none" w:sz="0" w:space="0" w:color="auto"/>
                      </w:divBdr>
                    </w:div>
                    <w:div w:id="114520158">
                      <w:marLeft w:val="0"/>
                      <w:marRight w:val="0"/>
                      <w:marTop w:val="0"/>
                      <w:marBottom w:val="0"/>
                      <w:divBdr>
                        <w:top w:val="none" w:sz="0" w:space="0" w:color="auto"/>
                        <w:left w:val="none" w:sz="0" w:space="0" w:color="auto"/>
                        <w:bottom w:val="none" w:sz="0" w:space="0" w:color="auto"/>
                        <w:right w:val="none" w:sz="0" w:space="0" w:color="auto"/>
                      </w:divBdr>
                    </w:div>
                    <w:div w:id="1658410968">
                      <w:marLeft w:val="0"/>
                      <w:marRight w:val="0"/>
                      <w:marTop w:val="0"/>
                      <w:marBottom w:val="0"/>
                      <w:divBdr>
                        <w:top w:val="none" w:sz="0" w:space="0" w:color="auto"/>
                        <w:left w:val="none" w:sz="0" w:space="0" w:color="auto"/>
                        <w:bottom w:val="none" w:sz="0" w:space="0" w:color="auto"/>
                        <w:right w:val="none" w:sz="0" w:space="0" w:color="auto"/>
                      </w:divBdr>
                    </w:div>
                    <w:div w:id="357462991">
                      <w:marLeft w:val="0"/>
                      <w:marRight w:val="0"/>
                      <w:marTop w:val="0"/>
                      <w:marBottom w:val="0"/>
                      <w:divBdr>
                        <w:top w:val="none" w:sz="0" w:space="0" w:color="auto"/>
                        <w:left w:val="none" w:sz="0" w:space="0" w:color="auto"/>
                        <w:bottom w:val="none" w:sz="0" w:space="0" w:color="auto"/>
                        <w:right w:val="none" w:sz="0" w:space="0" w:color="auto"/>
                      </w:divBdr>
                    </w:div>
                    <w:div w:id="1718622315">
                      <w:marLeft w:val="0"/>
                      <w:marRight w:val="0"/>
                      <w:marTop w:val="0"/>
                      <w:marBottom w:val="0"/>
                      <w:divBdr>
                        <w:top w:val="none" w:sz="0" w:space="0" w:color="auto"/>
                        <w:left w:val="none" w:sz="0" w:space="0" w:color="auto"/>
                        <w:bottom w:val="none" w:sz="0" w:space="0" w:color="auto"/>
                        <w:right w:val="none" w:sz="0" w:space="0" w:color="auto"/>
                      </w:divBdr>
                    </w:div>
                  </w:divsChild>
                </w:div>
                <w:div w:id="1790783296">
                  <w:marLeft w:val="0"/>
                  <w:marRight w:val="0"/>
                  <w:marTop w:val="0"/>
                  <w:marBottom w:val="0"/>
                  <w:divBdr>
                    <w:top w:val="none" w:sz="0" w:space="0" w:color="auto"/>
                    <w:left w:val="none" w:sz="0" w:space="0" w:color="auto"/>
                    <w:bottom w:val="none" w:sz="0" w:space="0" w:color="auto"/>
                    <w:right w:val="none" w:sz="0" w:space="0" w:color="auto"/>
                  </w:divBdr>
                  <w:divsChild>
                    <w:div w:id="1060253113">
                      <w:marLeft w:val="0"/>
                      <w:marRight w:val="0"/>
                      <w:marTop w:val="0"/>
                      <w:marBottom w:val="0"/>
                      <w:divBdr>
                        <w:top w:val="none" w:sz="0" w:space="0" w:color="auto"/>
                        <w:left w:val="none" w:sz="0" w:space="0" w:color="auto"/>
                        <w:bottom w:val="none" w:sz="0" w:space="0" w:color="auto"/>
                        <w:right w:val="none" w:sz="0" w:space="0" w:color="auto"/>
                      </w:divBdr>
                    </w:div>
                    <w:div w:id="1900509640">
                      <w:marLeft w:val="0"/>
                      <w:marRight w:val="0"/>
                      <w:marTop w:val="0"/>
                      <w:marBottom w:val="0"/>
                      <w:divBdr>
                        <w:top w:val="none" w:sz="0" w:space="0" w:color="auto"/>
                        <w:left w:val="none" w:sz="0" w:space="0" w:color="auto"/>
                        <w:bottom w:val="none" w:sz="0" w:space="0" w:color="auto"/>
                        <w:right w:val="none" w:sz="0" w:space="0" w:color="auto"/>
                      </w:divBdr>
                    </w:div>
                  </w:divsChild>
                </w:div>
                <w:div w:id="1813326306">
                  <w:marLeft w:val="0"/>
                  <w:marRight w:val="0"/>
                  <w:marTop w:val="0"/>
                  <w:marBottom w:val="0"/>
                  <w:divBdr>
                    <w:top w:val="none" w:sz="0" w:space="0" w:color="auto"/>
                    <w:left w:val="none" w:sz="0" w:space="0" w:color="auto"/>
                    <w:bottom w:val="none" w:sz="0" w:space="0" w:color="auto"/>
                    <w:right w:val="none" w:sz="0" w:space="0" w:color="auto"/>
                  </w:divBdr>
                  <w:divsChild>
                    <w:div w:id="955260709">
                      <w:marLeft w:val="0"/>
                      <w:marRight w:val="0"/>
                      <w:marTop w:val="0"/>
                      <w:marBottom w:val="0"/>
                      <w:divBdr>
                        <w:top w:val="none" w:sz="0" w:space="0" w:color="auto"/>
                        <w:left w:val="none" w:sz="0" w:space="0" w:color="auto"/>
                        <w:bottom w:val="none" w:sz="0" w:space="0" w:color="auto"/>
                        <w:right w:val="none" w:sz="0" w:space="0" w:color="auto"/>
                      </w:divBdr>
                    </w:div>
                    <w:div w:id="1694376750">
                      <w:marLeft w:val="0"/>
                      <w:marRight w:val="0"/>
                      <w:marTop w:val="0"/>
                      <w:marBottom w:val="0"/>
                      <w:divBdr>
                        <w:top w:val="none" w:sz="0" w:space="0" w:color="auto"/>
                        <w:left w:val="none" w:sz="0" w:space="0" w:color="auto"/>
                        <w:bottom w:val="none" w:sz="0" w:space="0" w:color="auto"/>
                        <w:right w:val="none" w:sz="0" w:space="0" w:color="auto"/>
                      </w:divBdr>
                    </w:div>
                    <w:div w:id="900285102">
                      <w:marLeft w:val="0"/>
                      <w:marRight w:val="0"/>
                      <w:marTop w:val="0"/>
                      <w:marBottom w:val="0"/>
                      <w:divBdr>
                        <w:top w:val="none" w:sz="0" w:space="0" w:color="auto"/>
                        <w:left w:val="none" w:sz="0" w:space="0" w:color="auto"/>
                        <w:bottom w:val="none" w:sz="0" w:space="0" w:color="auto"/>
                        <w:right w:val="none" w:sz="0" w:space="0" w:color="auto"/>
                      </w:divBdr>
                    </w:div>
                    <w:div w:id="580987706">
                      <w:marLeft w:val="0"/>
                      <w:marRight w:val="0"/>
                      <w:marTop w:val="0"/>
                      <w:marBottom w:val="0"/>
                      <w:divBdr>
                        <w:top w:val="none" w:sz="0" w:space="0" w:color="auto"/>
                        <w:left w:val="none" w:sz="0" w:space="0" w:color="auto"/>
                        <w:bottom w:val="none" w:sz="0" w:space="0" w:color="auto"/>
                        <w:right w:val="none" w:sz="0" w:space="0" w:color="auto"/>
                      </w:divBdr>
                    </w:div>
                    <w:div w:id="1570260957">
                      <w:marLeft w:val="0"/>
                      <w:marRight w:val="0"/>
                      <w:marTop w:val="0"/>
                      <w:marBottom w:val="0"/>
                      <w:divBdr>
                        <w:top w:val="none" w:sz="0" w:space="0" w:color="auto"/>
                        <w:left w:val="none" w:sz="0" w:space="0" w:color="auto"/>
                        <w:bottom w:val="none" w:sz="0" w:space="0" w:color="auto"/>
                        <w:right w:val="none" w:sz="0" w:space="0" w:color="auto"/>
                      </w:divBdr>
                    </w:div>
                    <w:div w:id="280694401">
                      <w:marLeft w:val="0"/>
                      <w:marRight w:val="0"/>
                      <w:marTop w:val="0"/>
                      <w:marBottom w:val="0"/>
                      <w:divBdr>
                        <w:top w:val="none" w:sz="0" w:space="0" w:color="auto"/>
                        <w:left w:val="none" w:sz="0" w:space="0" w:color="auto"/>
                        <w:bottom w:val="none" w:sz="0" w:space="0" w:color="auto"/>
                        <w:right w:val="none" w:sz="0" w:space="0" w:color="auto"/>
                      </w:divBdr>
                    </w:div>
                  </w:divsChild>
                </w:div>
                <w:div w:id="1428305924">
                  <w:marLeft w:val="0"/>
                  <w:marRight w:val="0"/>
                  <w:marTop w:val="0"/>
                  <w:marBottom w:val="0"/>
                  <w:divBdr>
                    <w:top w:val="none" w:sz="0" w:space="0" w:color="auto"/>
                    <w:left w:val="none" w:sz="0" w:space="0" w:color="auto"/>
                    <w:bottom w:val="none" w:sz="0" w:space="0" w:color="auto"/>
                    <w:right w:val="none" w:sz="0" w:space="0" w:color="auto"/>
                  </w:divBdr>
                  <w:divsChild>
                    <w:div w:id="1554612061">
                      <w:marLeft w:val="0"/>
                      <w:marRight w:val="0"/>
                      <w:marTop w:val="0"/>
                      <w:marBottom w:val="0"/>
                      <w:divBdr>
                        <w:top w:val="none" w:sz="0" w:space="0" w:color="auto"/>
                        <w:left w:val="none" w:sz="0" w:space="0" w:color="auto"/>
                        <w:bottom w:val="none" w:sz="0" w:space="0" w:color="auto"/>
                        <w:right w:val="none" w:sz="0" w:space="0" w:color="auto"/>
                      </w:divBdr>
                    </w:div>
                    <w:div w:id="950480448">
                      <w:marLeft w:val="0"/>
                      <w:marRight w:val="0"/>
                      <w:marTop w:val="0"/>
                      <w:marBottom w:val="0"/>
                      <w:divBdr>
                        <w:top w:val="none" w:sz="0" w:space="0" w:color="auto"/>
                        <w:left w:val="none" w:sz="0" w:space="0" w:color="auto"/>
                        <w:bottom w:val="none" w:sz="0" w:space="0" w:color="auto"/>
                        <w:right w:val="none" w:sz="0" w:space="0" w:color="auto"/>
                      </w:divBdr>
                    </w:div>
                    <w:div w:id="1568803816">
                      <w:marLeft w:val="0"/>
                      <w:marRight w:val="0"/>
                      <w:marTop w:val="0"/>
                      <w:marBottom w:val="0"/>
                      <w:divBdr>
                        <w:top w:val="none" w:sz="0" w:space="0" w:color="auto"/>
                        <w:left w:val="none" w:sz="0" w:space="0" w:color="auto"/>
                        <w:bottom w:val="none" w:sz="0" w:space="0" w:color="auto"/>
                        <w:right w:val="none" w:sz="0" w:space="0" w:color="auto"/>
                      </w:divBdr>
                    </w:div>
                    <w:div w:id="1199705378">
                      <w:marLeft w:val="0"/>
                      <w:marRight w:val="0"/>
                      <w:marTop w:val="0"/>
                      <w:marBottom w:val="0"/>
                      <w:divBdr>
                        <w:top w:val="none" w:sz="0" w:space="0" w:color="auto"/>
                        <w:left w:val="none" w:sz="0" w:space="0" w:color="auto"/>
                        <w:bottom w:val="none" w:sz="0" w:space="0" w:color="auto"/>
                        <w:right w:val="none" w:sz="0" w:space="0" w:color="auto"/>
                      </w:divBdr>
                    </w:div>
                    <w:div w:id="1339500703">
                      <w:marLeft w:val="0"/>
                      <w:marRight w:val="0"/>
                      <w:marTop w:val="0"/>
                      <w:marBottom w:val="0"/>
                      <w:divBdr>
                        <w:top w:val="none" w:sz="0" w:space="0" w:color="auto"/>
                        <w:left w:val="none" w:sz="0" w:space="0" w:color="auto"/>
                        <w:bottom w:val="none" w:sz="0" w:space="0" w:color="auto"/>
                        <w:right w:val="none" w:sz="0" w:space="0" w:color="auto"/>
                      </w:divBdr>
                    </w:div>
                    <w:div w:id="1938563603">
                      <w:marLeft w:val="0"/>
                      <w:marRight w:val="0"/>
                      <w:marTop w:val="0"/>
                      <w:marBottom w:val="0"/>
                      <w:divBdr>
                        <w:top w:val="none" w:sz="0" w:space="0" w:color="auto"/>
                        <w:left w:val="none" w:sz="0" w:space="0" w:color="auto"/>
                        <w:bottom w:val="none" w:sz="0" w:space="0" w:color="auto"/>
                        <w:right w:val="none" w:sz="0" w:space="0" w:color="auto"/>
                      </w:divBdr>
                    </w:div>
                    <w:div w:id="1023481505">
                      <w:marLeft w:val="0"/>
                      <w:marRight w:val="0"/>
                      <w:marTop w:val="0"/>
                      <w:marBottom w:val="0"/>
                      <w:divBdr>
                        <w:top w:val="none" w:sz="0" w:space="0" w:color="auto"/>
                        <w:left w:val="none" w:sz="0" w:space="0" w:color="auto"/>
                        <w:bottom w:val="none" w:sz="0" w:space="0" w:color="auto"/>
                        <w:right w:val="none" w:sz="0" w:space="0" w:color="auto"/>
                      </w:divBdr>
                    </w:div>
                    <w:div w:id="1692145711">
                      <w:marLeft w:val="0"/>
                      <w:marRight w:val="0"/>
                      <w:marTop w:val="0"/>
                      <w:marBottom w:val="0"/>
                      <w:divBdr>
                        <w:top w:val="none" w:sz="0" w:space="0" w:color="auto"/>
                        <w:left w:val="none" w:sz="0" w:space="0" w:color="auto"/>
                        <w:bottom w:val="none" w:sz="0" w:space="0" w:color="auto"/>
                        <w:right w:val="none" w:sz="0" w:space="0" w:color="auto"/>
                      </w:divBdr>
                    </w:div>
                  </w:divsChild>
                </w:div>
                <w:div w:id="130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4762</Words>
  <Characters>28574</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Remek</dc:creator>
  <cp:keywords/>
  <dc:description/>
  <cp:lastModifiedBy>Remek</cp:lastModifiedBy>
  <cp:revision>2</cp:revision>
  <dcterms:created xsi:type="dcterms:W3CDTF">2018-08-16T07:54:00Z</dcterms:created>
  <dcterms:modified xsi:type="dcterms:W3CDTF">2018-08-16T07:54:00Z</dcterms:modified>
</cp:coreProperties>
</file>