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6E1AD5">
        <w:rPr>
          <w:rFonts w:ascii="Arial" w:hAnsi="Arial" w:cs="Arial"/>
          <w:b/>
        </w:rPr>
        <w:t xml:space="preserve">Rozbudowa sieci wodociągowej i sieci kanalizacji sanitarnej </w:t>
      </w:r>
      <w:r w:rsidR="006E1AD5">
        <w:rPr>
          <w:rFonts w:ascii="Arial" w:hAnsi="Arial" w:cs="Arial"/>
          <w:b/>
        </w:rPr>
        <w:br/>
        <w:t>w miejscowości Chocianowice</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6E1AD5">
        <w:rPr>
          <w:rFonts w:ascii="Arial" w:hAnsi="Arial" w:cs="Arial"/>
          <w:caps/>
        </w:rPr>
        <w:t>5</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6E1AD5">
        <w:rPr>
          <w:rFonts w:cs="Arial"/>
          <w:sz w:val="24"/>
          <w:szCs w:val="24"/>
        </w:rPr>
        <w:t xml:space="preserve">kwiecień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bookmarkStart w:id="0" w:name="_GoBack"/>
      <w:bookmarkEnd w:id="0"/>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D63892" w:rsidRDefault="00D63892" w:rsidP="007753CE">
      <w:pPr>
        <w:tabs>
          <w:tab w:val="left" w:pos="540"/>
        </w:tabs>
        <w:spacing w:before="240" w:line="360" w:lineRule="auto"/>
        <w:ind w:left="284"/>
        <w:jc w:val="both"/>
        <w:rPr>
          <w:rFonts w:ascii="Arial" w:hAnsi="Arial" w:cs="Arial"/>
          <w:sz w:val="20"/>
        </w:rPr>
      </w:pPr>
      <w:r w:rsidRPr="00D63892">
        <w:rPr>
          <w:rFonts w:ascii="Arial" w:hAnsi="Arial" w:cs="Arial"/>
          <w:sz w:val="20"/>
        </w:rPr>
        <w:t xml:space="preserve">6bda9038-57e3-476b-bfdc-975f11728b6e </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6E1AD5" w:rsidRDefault="00E04A0C" w:rsidP="006E1AD5">
      <w:pPr>
        <w:pStyle w:val="Akapitzlist"/>
        <w:numPr>
          <w:ilvl w:val="0"/>
          <w:numId w:val="21"/>
        </w:numPr>
        <w:tabs>
          <w:tab w:val="clear" w:pos="595"/>
        </w:tabs>
        <w:spacing w:line="360" w:lineRule="auto"/>
        <w:ind w:left="426" w:hanging="426"/>
        <w:jc w:val="both"/>
        <w:rPr>
          <w:rFonts w:ascii="Arial" w:hAnsi="Arial" w:cs="Arial"/>
          <w:sz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E1AD5" w:rsidRPr="006E1AD5">
        <w:rPr>
          <w:rFonts w:ascii="Arial" w:hAnsi="Arial" w:cs="Arial"/>
          <w:sz w:val="20"/>
        </w:rPr>
        <w:t xml:space="preserve">Rozbudowa sieci wodociągowej i sieci kanalizacji sanitarnej </w:t>
      </w:r>
      <w:r w:rsidR="006E1AD5">
        <w:rPr>
          <w:rFonts w:ascii="Arial" w:hAnsi="Arial" w:cs="Arial"/>
          <w:sz w:val="20"/>
        </w:rPr>
        <w:t xml:space="preserve">w </w:t>
      </w:r>
      <w:r w:rsidR="006E1AD5" w:rsidRPr="006E1AD5">
        <w:rPr>
          <w:rFonts w:ascii="Arial" w:hAnsi="Arial" w:cs="Arial"/>
          <w:sz w:val="20"/>
        </w:rPr>
        <w:t>miejscowości Chocianowice</w:t>
      </w:r>
      <w:r w:rsidR="00BC4DF3" w:rsidRPr="006E1AD5">
        <w:rPr>
          <w:rFonts w:ascii="Arial" w:hAnsi="Arial" w:cs="Arial"/>
          <w:sz w:val="20"/>
        </w:rPr>
        <w:t>.</w:t>
      </w:r>
    </w:p>
    <w:p w:rsidR="00E365C9" w:rsidRPr="006E1AD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AD1D71" w:rsidRPr="00AD1D71" w:rsidRDefault="006E1AD5" w:rsidP="00AD1D71">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rPr>
        <w:t>Rozbudowę sieci wodocią</w:t>
      </w:r>
      <w:r w:rsidR="00AD1D71">
        <w:rPr>
          <w:rFonts w:ascii="Arial" w:hAnsi="Arial" w:cs="Arial"/>
          <w:sz w:val="20"/>
        </w:rPr>
        <w:t xml:space="preserve">gowej </w:t>
      </w:r>
      <w:r w:rsidR="00AD1D71" w:rsidRPr="00AD1D71">
        <w:rPr>
          <w:rFonts w:ascii="Arial" w:hAnsi="Arial" w:cs="Arial"/>
          <w:sz w:val="20"/>
          <w:szCs w:val="20"/>
        </w:rPr>
        <w:t xml:space="preserve">PE </w:t>
      </w:r>
      <w:r w:rsidR="00AD1D71">
        <w:sym w:font="Symbol" w:char="F0C6"/>
      </w:r>
      <w:r w:rsidR="00D87E1F">
        <w:t xml:space="preserve"> </w:t>
      </w:r>
      <w:r w:rsidR="00AD1D71" w:rsidRPr="00AD1D71">
        <w:rPr>
          <w:rFonts w:ascii="Arial" w:hAnsi="Arial" w:cs="Arial"/>
          <w:sz w:val="20"/>
          <w:szCs w:val="20"/>
        </w:rPr>
        <w:t xml:space="preserve">110 mm </w:t>
      </w:r>
      <w:r w:rsidR="00AD1D71">
        <w:rPr>
          <w:rFonts w:ascii="Arial" w:hAnsi="Arial" w:cs="Arial"/>
          <w:sz w:val="20"/>
          <w:szCs w:val="20"/>
        </w:rPr>
        <w:t>o długości</w:t>
      </w:r>
      <w:r w:rsidR="00AD1D71" w:rsidRPr="00AD1D71">
        <w:rPr>
          <w:rFonts w:ascii="Arial" w:hAnsi="Arial" w:cs="Arial"/>
          <w:sz w:val="20"/>
          <w:szCs w:val="20"/>
        </w:rPr>
        <w:t xml:space="preserve"> 138 m</w:t>
      </w:r>
      <w:r w:rsidR="00AD1D71">
        <w:rPr>
          <w:rFonts w:ascii="Arial" w:hAnsi="Arial" w:cs="Arial"/>
          <w:sz w:val="20"/>
          <w:szCs w:val="20"/>
        </w:rPr>
        <w:t>. W ramach realizacji wodociągu należy wykonać:</w:t>
      </w:r>
    </w:p>
    <w:p w:rsidR="00AD1D71" w:rsidRDefault="00AD1D71"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wykopy pod sieć wodociągową,</w:t>
      </w:r>
    </w:p>
    <w:p w:rsidR="00AD1D71" w:rsidRDefault="00AD1D71"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podsypki i </w:t>
      </w:r>
      <w:proofErr w:type="spellStart"/>
      <w:r>
        <w:rPr>
          <w:rFonts w:ascii="Arial" w:hAnsi="Arial" w:cs="Arial"/>
          <w:sz w:val="20"/>
          <w:szCs w:val="20"/>
        </w:rPr>
        <w:t>obsypki</w:t>
      </w:r>
      <w:proofErr w:type="spellEnd"/>
      <w:r>
        <w:rPr>
          <w:rFonts w:ascii="Arial" w:hAnsi="Arial" w:cs="Arial"/>
          <w:sz w:val="20"/>
          <w:szCs w:val="20"/>
        </w:rPr>
        <w:t xml:space="preserve"> z pisaku,</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sieć wodociągową,</w:t>
      </w:r>
    </w:p>
    <w:p w:rsidR="00AD1D71"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montaż uzbrojenia sieci wodociągowej,</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przejście pod drogami utwardzonymi asfaltem metodą przekopu,</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przepłukanie, próby szczelności i dezynfekcję wodociągu,</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inwentaryzację powykonawczą,</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lastRenderedPageBreak/>
        <w:t>zasypanie rurociągów z zagęszczeniem oraz ułożeniem taśmy sygnalizacyjnej i tabliczek informacyjnych</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przywrócenie terenu do stanu pierwotnego.</w:t>
      </w:r>
    </w:p>
    <w:p w:rsidR="00D87E1F" w:rsidRPr="00D87E1F" w:rsidRDefault="00D87E1F" w:rsidP="00D87E1F">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szCs w:val="20"/>
        </w:rPr>
        <w:t xml:space="preserve">Rozbudowę sieci kanalizacji sanitarnej składającej się z sieci kanalizacji sanitarnej ciśnieniowej PE </w:t>
      </w:r>
      <w:r>
        <w:rPr>
          <w:rFonts w:ascii="Arial" w:hAnsi="Arial" w:cs="Arial"/>
          <w:sz w:val="20"/>
          <w:szCs w:val="20"/>
        </w:rPr>
        <w:sym w:font="Symbol" w:char="F0C6"/>
      </w:r>
      <w:r>
        <w:rPr>
          <w:rFonts w:ascii="Arial" w:hAnsi="Arial" w:cs="Arial"/>
          <w:sz w:val="20"/>
          <w:szCs w:val="20"/>
        </w:rPr>
        <w:t xml:space="preserve"> 90 mm o długości 235 m oraz sieci kanalizacji sanitarnej grawitacyjnej PCV </w:t>
      </w:r>
      <w:r>
        <w:rPr>
          <w:rFonts w:ascii="Arial" w:hAnsi="Arial" w:cs="Arial"/>
          <w:sz w:val="20"/>
          <w:szCs w:val="20"/>
        </w:rPr>
        <w:sym w:font="Symbol" w:char="F0C6"/>
      </w:r>
      <w:r>
        <w:rPr>
          <w:rFonts w:ascii="Arial" w:hAnsi="Arial" w:cs="Arial"/>
          <w:sz w:val="20"/>
          <w:szCs w:val="20"/>
        </w:rPr>
        <w:t xml:space="preserve"> 200 mm o długości 10 m. W ramach realizacji kanalizacji sanitarnej należy wykonać:</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wykopy pod sieć kanalizacji sanitarnej,</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podsypki i </w:t>
      </w:r>
      <w:proofErr w:type="spellStart"/>
      <w:r>
        <w:rPr>
          <w:rFonts w:ascii="Arial" w:hAnsi="Arial" w:cs="Arial"/>
          <w:sz w:val="20"/>
          <w:szCs w:val="20"/>
        </w:rPr>
        <w:t>obsypki</w:t>
      </w:r>
      <w:proofErr w:type="spellEnd"/>
      <w:r>
        <w:rPr>
          <w:rFonts w:ascii="Arial" w:hAnsi="Arial" w:cs="Arial"/>
          <w:sz w:val="20"/>
          <w:szCs w:val="20"/>
        </w:rPr>
        <w:t xml:space="preserve"> z piasku,</w:t>
      </w:r>
    </w:p>
    <w:p w:rsidR="00D87E1F"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sieć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montaż uzbrojenia sieci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przejście pod drogami utwardzonymi asfaltem metodą przekopu,</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przepłukanie, próby szczelności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inwentaryzację powykonawczą,</w:t>
      </w:r>
    </w:p>
    <w:p w:rsidR="002505CB" w:rsidRDefault="002505CB"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zasypanie rurociągów z zagęszczeniem oraz ułożeniem taśmy sygnalizacyjnej i tabliczek informacyjnych,</w:t>
      </w:r>
    </w:p>
    <w:p w:rsidR="002505CB" w:rsidRPr="00D87E1F" w:rsidRDefault="002505CB"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przywrócenie terenu do stanu pierwotnego.</w:t>
      </w:r>
    </w:p>
    <w:p w:rsidR="007110A5" w:rsidRPr="002505CB" w:rsidRDefault="002505CB" w:rsidP="002505CB">
      <w:pPr>
        <w:spacing w:line="360" w:lineRule="auto"/>
        <w:jc w:val="both"/>
        <w:rPr>
          <w:rFonts w:ascii="Arial" w:hAnsi="Arial" w:cs="Arial"/>
          <w:sz w:val="20"/>
          <w:szCs w:val="20"/>
        </w:rPr>
      </w:pPr>
      <w:r>
        <w:rPr>
          <w:rFonts w:ascii="Arial" w:hAnsi="Arial"/>
          <w:sz w:val="20"/>
          <w:szCs w:val="20"/>
        </w:rPr>
        <w:t xml:space="preserve">Wykonawca w trakcie wykonywania robót zobowiązany będzie do </w:t>
      </w:r>
      <w:r w:rsidR="00513720" w:rsidRPr="002505CB">
        <w:rPr>
          <w:rFonts w:ascii="Arial" w:hAnsi="Arial"/>
          <w:sz w:val="20"/>
          <w:szCs w:val="20"/>
        </w:rPr>
        <w:t>zapewnieni</w:t>
      </w:r>
      <w:r>
        <w:rPr>
          <w:rFonts w:ascii="Arial" w:hAnsi="Arial"/>
          <w:sz w:val="20"/>
          <w:szCs w:val="20"/>
        </w:rPr>
        <w:t>a</w:t>
      </w:r>
      <w:r w:rsidR="00513720" w:rsidRPr="002505CB">
        <w:rPr>
          <w:rFonts w:ascii="Arial" w:hAnsi="Arial"/>
          <w:sz w:val="20"/>
          <w:szCs w:val="20"/>
        </w:rPr>
        <w:t xml:space="preserve"> pełnej obsługi geodezyjnej</w:t>
      </w:r>
      <w:r w:rsidR="007110A5" w:rsidRPr="002505CB">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2505CB" w:rsidRPr="00F744D4"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45000000-7 Roboty budowlane;</w:t>
      </w:r>
    </w:p>
    <w:p w:rsidR="002505CB" w:rsidRPr="002505CB"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45200000-9 Roboty budowlane w zakresie wznoszenia kompletnych obiektów budowlanych lub ich części oraz roboty w zakresie inżynierii lądowej i wodnej;</w:t>
      </w:r>
    </w:p>
    <w:p w:rsidR="002505CB" w:rsidRPr="00475EA3" w:rsidRDefault="002505CB" w:rsidP="00475EA3">
      <w:pPr>
        <w:pStyle w:val="pkt"/>
        <w:numPr>
          <w:ilvl w:val="1"/>
          <w:numId w:val="21"/>
        </w:numPr>
        <w:spacing w:line="360" w:lineRule="auto"/>
        <w:ind w:left="851" w:hanging="425"/>
        <w:rPr>
          <w:rFonts w:ascii="Arial" w:hAnsi="Arial" w:cs="Arial"/>
          <w:sz w:val="20"/>
        </w:rPr>
      </w:pPr>
      <w:r>
        <w:rPr>
          <w:rFonts w:ascii="Arial" w:hAnsi="Arial" w:cs="Arial"/>
          <w:sz w:val="20"/>
        </w:rPr>
        <w:t xml:space="preserve"> </w:t>
      </w:r>
      <w:r w:rsidRPr="002505CB">
        <w:rPr>
          <w:rFonts w:ascii="Arial" w:hAnsi="Arial" w:cs="Arial"/>
          <w:sz w:val="20"/>
        </w:rPr>
        <w:t>45232410-9</w:t>
      </w:r>
      <w:r w:rsidR="00475EA3">
        <w:rPr>
          <w:rFonts w:ascii="Arial" w:hAnsi="Arial" w:cs="Arial"/>
          <w:sz w:val="20"/>
        </w:rPr>
        <w:t xml:space="preserve"> </w:t>
      </w:r>
      <w:r w:rsidR="00475EA3" w:rsidRPr="00475EA3">
        <w:rPr>
          <w:rFonts w:ascii="Arial" w:hAnsi="Arial" w:cs="Arial"/>
          <w:sz w:val="20"/>
        </w:rPr>
        <w:t>Roboty w zakresie kanalizacji ściekowej</w:t>
      </w:r>
      <w:r w:rsidR="00207D06">
        <w:rPr>
          <w:rFonts w:ascii="Arial" w:hAnsi="Arial" w:cs="Arial"/>
          <w:sz w:val="20"/>
        </w:rPr>
        <w:t>;</w:t>
      </w:r>
    </w:p>
    <w:p w:rsidR="002505CB" w:rsidRPr="00F744D4"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45231300-8 Roboty budowlane w zakresie budowy wodociągów i rurociągów do odprowadzenia ścieków;</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lastRenderedPageBreak/>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BC6E03">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207D06">
        <w:rPr>
          <w:rFonts w:ascii="Arial" w:hAnsi="Arial" w:cs="Arial"/>
          <w:b/>
          <w:sz w:val="20"/>
        </w:rPr>
        <w:t>2</w:t>
      </w:r>
      <w:r w:rsidR="00824843" w:rsidRPr="00531FDA">
        <w:rPr>
          <w:rFonts w:ascii="Arial" w:hAnsi="Arial" w:cs="Arial"/>
          <w:b/>
          <w:sz w:val="20"/>
        </w:rPr>
        <w:t xml:space="preserve"> 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lastRenderedPageBreak/>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Pr>
          <w:rFonts w:ascii="Arial" w:hAnsi="Arial" w:cs="Arial"/>
          <w:sz w:val="20"/>
          <w:szCs w:val="20"/>
          <w:lang w:val="pl-PL"/>
        </w:rPr>
        <w:t>dwie roboty budowlane</w:t>
      </w:r>
      <w:r w:rsidRPr="0058136F">
        <w:rPr>
          <w:rFonts w:ascii="Arial" w:hAnsi="Arial" w:cs="Arial"/>
          <w:sz w:val="20"/>
          <w:szCs w:val="20"/>
          <w:lang w:val="pl-PL"/>
        </w:rPr>
        <w:t xml:space="preserve"> </w:t>
      </w:r>
      <w:r>
        <w:rPr>
          <w:rFonts w:ascii="Arial" w:hAnsi="Arial" w:cs="Arial"/>
          <w:sz w:val="20"/>
          <w:szCs w:val="20"/>
          <w:lang w:val="pl-PL"/>
        </w:rPr>
        <w:t>polegające</w:t>
      </w:r>
      <w:r w:rsidRPr="0058136F">
        <w:rPr>
          <w:rFonts w:ascii="Arial" w:hAnsi="Arial" w:cs="Arial"/>
          <w:sz w:val="20"/>
          <w:szCs w:val="20"/>
          <w:lang w:val="pl-PL"/>
        </w:rPr>
        <w:t xml:space="preserve"> na budowie</w:t>
      </w:r>
      <w:r w:rsidR="00207D06">
        <w:rPr>
          <w:rFonts w:ascii="Arial" w:hAnsi="Arial" w:cs="Arial"/>
          <w:sz w:val="20"/>
          <w:szCs w:val="20"/>
          <w:lang w:val="pl-PL"/>
        </w:rPr>
        <w:t xml:space="preserve"> lub rozbudowie</w:t>
      </w:r>
      <w:r w:rsidRPr="0058136F">
        <w:rPr>
          <w:rFonts w:ascii="Arial" w:hAnsi="Arial" w:cs="Arial"/>
          <w:sz w:val="20"/>
          <w:szCs w:val="20"/>
          <w:lang w:val="pl-PL"/>
        </w:rPr>
        <w:t xml:space="preserve"> </w:t>
      </w:r>
      <w:r w:rsidR="00207D06">
        <w:rPr>
          <w:rFonts w:ascii="Arial" w:hAnsi="Arial" w:cs="Arial"/>
          <w:sz w:val="20"/>
          <w:szCs w:val="20"/>
          <w:lang w:val="pl-PL"/>
        </w:rPr>
        <w:t>sieci wodociągowej albo sieci kanalizacji sanitarnej</w:t>
      </w:r>
      <w:r>
        <w:rPr>
          <w:rFonts w:ascii="Arial" w:hAnsi="Arial" w:cs="Arial"/>
          <w:sz w:val="20"/>
          <w:szCs w:val="20"/>
          <w:lang w:val="pl-PL"/>
        </w:rPr>
        <w:t>.</w:t>
      </w:r>
    </w:p>
    <w:p w:rsidR="00DD1352" w:rsidRPr="005B298F" w:rsidRDefault="0058136F" w:rsidP="005B298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dysponuje co najmniej 1 osobą, posiadającą uprawnienia budowlane w specjalności instalacyjnej w zakresie sieci, instalacji i urządzeń </w:t>
      </w:r>
      <w:r w:rsidR="005B298F">
        <w:rPr>
          <w:rFonts w:ascii="Arial" w:hAnsi="Arial" w:cs="Arial"/>
          <w:sz w:val="20"/>
          <w:szCs w:val="20"/>
          <w:lang w:val="pl-PL"/>
        </w:rPr>
        <w:t xml:space="preserve">wodociągowych i kanalizacyjnych </w:t>
      </w:r>
      <w:r w:rsidR="005B298F" w:rsidRPr="0058136F">
        <w:rPr>
          <w:rFonts w:ascii="Arial" w:hAnsi="Arial" w:cs="Arial"/>
          <w:sz w:val="20"/>
          <w:szCs w:val="20"/>
          <w:lang w:val="pl-PL"/>
        </w:rPr>
        <w:t xml:space="preserve">upoważniające </w:t>
      </w:r>
      <w:r w:rsidR="00207D06" w:rsidRPr="0058136F">
        <w:rPr>
          <w:rFonts w:ascii="Arial" w:hAnsi="Arial" w:cs="Arial"/>
          <w:sz w:val="20"/>
          <w:szCs w:val="20"/>
          <w:lang w:val="pl-PL"/>
        </w:rPr>
        <w:t>do sprawowania funkcji kierownika bud</w:t>
      </w:r>
      <w:r w:rsidR="00207D06">
        <w:rPr>
          <w:rFonts w:ascii="Arial" w:hAnsi="Arial" w:cs="Arial"/>
          <w:sz w:val="20"/>
          <w:szCs w:val="20"/>
          <w:lang w:val="pl-PL"/>
        </w:rPr>
        <w:t>owy</w:t>
      </w:r>
      <w:r w:rsidR="008E0C8B" w:rsidRPr="005B298F">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lastRenderedPageBreak/>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w:t>
      </w:r>
      <w:r w:rsidRPr="00846258">
        <w:rPr>
          <w:rFonts w:ascii="Arial" w:hAnsi="Arial" w:cs="Arial"/>
          <w:b/>
          <w:sz w:val="20"/>
          <w:szCs w:val="20"/>
        </w:rPr>
        <w:t>-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AF46DE" w:rsidRPr="00BC6E03" w:rsidRDefault="001542F3" w:rsidP="00BC6E03">
      <w:pPr>
        <w:pStyle w:val="Akapitzlist"/>
        <w:numPr>
          <w:ilvl w:val="0"/>
          <w:numId w:val="53"/>
        </w:numPr>
        <w:spacing w:line="360" w:lineRule="auto"/>
        <w:ind w:left="993" w:hanging="284"/>
        <w:jc w:val="both"/>
        <w:rPr>
          <w:rFonts w:ascii="Arial" w:hAnsi="Arial" w:cs="Arial"/>
          <w:sz w:val="20"/>
          <w:szCs w:val="20"/>
        </w:rPr>
      </w:pPr>
      <w:r>
        <w:rPr>
          <w:rFonts w:ascii="Arial" w:hAnsi="Arial" w:cs="Arial"/>
          <w:sz w:val="20"/>
          <w:szCs w:val="20"/>
        </w:rPr>
        <w:t>co najmniej 1 osobę</w:t>
      </w:r>
      <w:r w:rsidR="00BC6E03" w:rsidRPr="00BC6E03">
        <w:rPr>
          <w:rFonts w:ascii="Arial" w:hAnsi="Arial" w:cs="Arial"/>
          <w:sz w:val="20"/>
          <w:szCs w:val="20"/>
        </w:rPr>
        <w:t>, posiadającą uprawnienia budowlane w specjalności instalacyjnej w zakresie sieci, instalacji i urządzeń wodociągowych i kanalizacyjnych.</w:t>
      </w:r>
      <w:r w:rsidR="006E0608" w:rsidRPr="00BC6E03">
        <w:rPr>
          <w:rFonts w:ascii="Arial" w:hAnsi="Arial" w:cs="Arial"/>
          <w:sz w:val="20"/>
          <w:szCs w:val="20"/>
        </w:rPr>
        <w:t>-budowlanej</w:t>
      </w:r>
      <w:r w:rsidR="003C514A" w:rsidRPr="00BC6E03">
        <w:rPr>
          <w:rFonts w:ascii="Arial" w:hAnsi="Arial" w:cs="Arial"/>
          <w:sz w:val="20"/>
          <w:szCs w:val="20"/>
        </w:rPr>
        <w:t xml:space="preserve">, upoważniające do sprawowania funkcji </w:t>
      </w:r>
      <w:r w:rsidR="00207D06" w:rsidRPr="00BC6E03">
        <w:rPr>
          <w:rFonts w:ascii="Arial" w:hAnsi="Arial" w:cs="Arial"/>
          <w:sz w:val="20"/>
          <w:szCs w:val="20"/>
        </w:rPr>
        <w:t>kierownika budowy</w:t>
      </w:r>
      <w:r w:rsidR="003C514A" w:rsidRPr="00BC6E03">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lastRenderedPageBreak/>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w:t>
      </w:r>
      <w:r w:rsidR="001560B9" w:rsidRPr="000C7661">
        <w:rPr>
          <w:rFonts w:ascii="Arial" w:hAnsi="Arial" w:cs="Arial"/>
          <w:bCs/>
          <w:sz w:val="20"/>
          <w:szCs w:val="20"/>
        </w:rPr>
        <w:lastRenderedPageBreak/>
        <w:t xml:space="preserve">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3025CD">
      <w:pPr>
        <w:pStyle w:val="Akapitzlist"/>
        <w:numPr>
          <w:ilvl w:val="0"/>
          <w:numId w:val="54"/>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3025CD">
      <w:pPr>
        <w:pStyle w:val="Akapitzlist"/>
        <w:numPr>
          <w:ilvl w:val="0"/>
          <w:numId w:val="54"/>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B75FA4"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B75FA4"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xml:space="preserve">, </w:t>
      </w:r>
      <w:r w:rsidRPr="000C7661">
        <w:rPr>
          <w:rFonts w:ascii="Arial" w:hAnsi="Arial" w:cs="Arial"/>
          <w:sz w:val="20"/>
          <w:szCs w:val="20"/>
        </w:rPr>
        <w:lastRenderedPageBreak/>
        <w:t>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846258" w:rsidRDefault="004214EF" w:rsidP="00846258">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207D06" w:rsidRDefault="00DF7917" w:rsidP="00207D06">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kosztorys ofertowy;</w:t>
      </w:r>
      <w:r w:rsidR="00820C80" w:rsidRPr="00207D06">
        <w:rPr>
          <w:rFonts w:ascii="Arial" w:hAnsi="Arial" w:cs="Arial"/>
          <w:sz w:val="20"/>
          <w:szCs w:val="20"/>
        </w:rPr>
        <w:t xml:space="preserve"> </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w:t>
      </w:r>
      <w:r w:rsidR="003025CD" w:rsidRPr="003025CD">
        <w:rPr>
          <w:rFonts w:ascii="Arial" w:hAnsi="Arial" w:cs="Arial"/>
          <w:sz w:val="20"/>
          <w:szCs w:val="20"/>
        </w:rPr>
        <w:lastRenderedPageBreak/>
        <w:t xml:space="preserve">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820C80" w:rsidRPr="003025CD" w:rsidRDefault="00820C80"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Wstępny harmonogram rzeczowo-finansowy powinien zakładać etapy prac, wysokość</w:t>
      </w:r>
      <w:r w:rsidR="00CB18F8">
        <w:rPr>
          <w:rFonts w:ascii="Arial" w:hAnsi="Arial" w:cs="Arial"/>
          <w:sz w:val="20"/>
          <w:szCs w:val="20"/>
        </w:rPr>
        <w:t xml:space="preserve"> wynagrodzenia Wykonawcy za dany etap oraz termin</w:t>
      </w:r>
      <w:r w:rsidR="00D24242">
        <w:rPr>
          <w:rFonts w:ascii="Arial" w:hAnsi="Arial" w:cs="Arial"/>
          <w:sz w:val="20"/>
          <w:szCs w:val="20"/>
        </w:rPr>
        <w:t xml:space="preserve"> realizacji danego etapu</w:t>
      </w:r>
      <w:r w:rsidR="00CB18F8">
        <w:rPr>
          <w:rFonts w:ascii="Arial" w:hAnsi="Arial" w:cs="Arial"/>
          <w:sz w:val="20"/>
          <w:szCs w:val="20"/>
        </w:rPr>
        <w:t>.</w:t>
      </w:r>
      <w:r w:rsidR="00A46B0E">
        <w:rPr>
          <w:rFonts w:ascii="Arial" w:hAnsi="Arial" w:cs="Arial"/>
          <w:sz w:val="20"/>
          <w:szCs w:val="20"/>
        </w:rPr>
        <w:t xml:space="preserve"> Ostateczny harmonogram rzeczowo-finansowy zostanie przedstawiony Zamawiającemu przez Wykonawcę, którego oferta została wybrana jako najkorzystniejsza. Zatwierdzony harmonogram stanowić będzie załącznik do umowy.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B75FA4"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t>
      </w:r>
      <w:r w:rsidRPr="006A2280">
        <w:rPr>
          <w:rFonts w:ascii="Arial" w:hAnsi="Arial" w:cs="Arial"/>
          <w:sz w:val="20"/>
          <w:szCs w:val="20"/>
        </w:rPr>
        <w:lastRenderedPageBreak/>
        <w:t xml:space="preserve">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 xml:space="preserve">Jeżeli została złożona oferta, której wybór prowadziłby do powstania u zamawiającego obowiązku podatkowego zgodnie z ustawą z dnia 11 marca 2004 r. o podatku od towarów i usług </w:t>
      </w:r>
      <w:r w:rsidR="00166665" w:rsidRPr="000C7661">
        <w:rPr>
          <w:rFonts w:ascii="Arial" w:hAnsi="Arial" w:cs="Arial"/>
          <w:sz w:val="20"/>
          <w:szCs w:val="20"/>
        </w:rPr>
        <w:lastRenderedPageBreak/>
        <w:t>(</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przedmiar robót – jako element</w:t>
      </w:r>
      <w:r w:rsidR="000D276B">
        <w:rPr>
          <w:rFonts w:ascii="Arial" w:hAnsi="Arial" w:cs="Arial"/>
          <w:sz w:val="20"/>
          <w:szCs w:val="20"/>
        </w:rPr>
        <w:t>y</w:t>
      </w:r>
      <w:r w:rsidRPr="008E0C8B">
        <w:rPr>
          <w:rFonts w:ascii="Arial" w:hAnsi="Arial" w:cs="Arial"/>
          <w:sz w:val="20"/>
          <w:szCs w:val="20"/>
        </w:rPr>
        <w:t xml:space="preserve"> pomocniczy.</w:t>
      </w:r>
    </w:p>
    <w:p w:rsidR="0017370F" w:rsidRPr="008E0C8B" w:rsidRDefault="0017370F" w:rsidP="008E0C8B">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Wykonawca opracuje kosztorys ofertowy na pods</w:t>
      </w:r>
      <w:r w:rsidR="00870167">
        <w:rPr>
          <w:rFonts w:ascii="Arial" w:hAnsi="Arial" w:cs="Arial"/>
          <w:sz w:val="20"/>
          <w:szCs w:val="20"/>
        </w:rPr>
        <w:t>tawie załączonego</w:t>
      </w:r>
      <w:r>
        <w:rPr>
          <w:rFonts w:ascii="Arial" w:hAnsi="Arial" w:cs="Arial"/>
          <w:sz w:val="20"/>
          <w:szCs w:val="20"/>
        </w:rPr>
        <w:t xml:space="preserve"> przedmiar</w:t>
      </w:r>
      <w:r w:rsidR="00870167">
        <w:rPr>
          <w:rFonts w:ascii="Arial" w:hAnsi="Arial" w:cs="Arial"/>
          <w:sz w:val="20"/>
          <w:szCs w:val="20"/>
        </w:rPr>
        <w:t>u</w:t>
      </w:r>
      <w:r>
        <w:rPr>
          <w:rFonts w:ascii="Arial" w:hAnsi="Arial" w:cs="Arial"/>
          <w:sz w:val="20"/>
          <w:szCs w:val="20"/>
        </w:rPr>
        <w:t>.</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3025CD">
      <w:pPr>
        <w:pStyle w:val="Akapitzlist"/>
        <w:numPr>
          <w:ilvl w:val="2"/>
          <w:numId w:val="18"/>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3025CD">
      <w:pPr>
        <w:pStyle w:val="Akapitzlist"/>
        <w:numPr>
          <w:ilvl w:val="2"/>
          <w:numId w:val="18"/>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70167" w:rsidRPr="00846258" w:rsidRDefault="008E0C8B" w:rsidP="00846258">
      <w:pPr>
        <w:numPr>
          <w:ilvl w:val="0"/>
          <w:numId w:val="18"/>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w:t>
      </w:r>
      <w:r w:rsidR="00870167">
        <w:rPr>
          <w:rFonts w:ascii="Arial" w:hAnsi="Arial" w:cs="Arial"/>
          <w:sz w:val="20"/>
          <w:szCs w:val="20"/>
        </w:rPr>
        <w:t>nie należy wliczać podatku VAT.</w:t>
      </w:r>
    </w:p>
    <w:p w:rsidR="008E0C8B" w:rsidRPr="008E0C8B" w:rsidRDefault="008E0C8B" w:rsidP="003025CD">
      <w:pPr>
        <w:numPr>
          <w:ilvl w:val="0"/>
          <w:numId w:val="18"/>
        </w:numPr>
        <w:suppressAutoHyphens/>
        <w:spacing w:line="360" w:lineRule="auto"/>
        <w:ind w:left="426" w:hanging="426"/>
        <w:jc w:val="both"/>
        <w:rPr>
          <w:rFonts w:ascii="Arial" w:hAnsi="Arial" w:cs="Arial"/>
          <w:sz w:val="20"/>
          <w:szCs w:val="20"/>
        </w:rPr>
      </w:pPr>
      <w:r w:rsidRPr="008E0C8B">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p>
    <w:p w:rsidR="00552FBA"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lastRenderedPageBreak/>
        <w:t>WYMAGANIA</w:t>
      </w:r>
      <w:r w:rsidRPr="000C7661">
        <w:rPr>
          <w:rFonts w:ascii="Arial" w:hAnsi="Arial" w:cs="Arial"/>
          <w:b/>
          <w:sz w:val="20"/>
        </w:rPr>
        <w:t xml:space="preserve"> DOTYCZĄCE WADIUM</w:t>
      </w:r>
    </w:p>
    <w:p w:rsidR="00846258" w:rsidRPr="00846258" w:rsidRDefault="00846258" w:rsidP="00846258">
      <w:pPr>
        <w:pStyle w:val="Teksttreci40"/>
        <w:shd w:val="clear" w:color="auto" w:fill="auto"/>
        <w:tabs>
          <w:tab w:val="left" w:pos="426"/>
        </w:tabs>
        <w:spacing w:before="360" w:after="40" w:line="360" w:lineRule="auto"/>
        <w:ind w:right="23" w:firstLine="0"/>
        <w:rPr>
          <w:rFonts w:ascii="Arial" w:hAnsi="Arial" w:cs="Arial"/>
          <w:sz w:val="20"/>
        </w:rPr>
      </w:pPr>
      <w:r w:rsidRPr="00846258">
        <w:rPr>
          <w:rFonts w:ascii="Arial" w:hAnsi="Arial" w:cs="Arial"/>
          <w:sz w:val="20"/>
        </w:rPr>
        <w:t>Zamawiający nie wymaga wniesienia wadium.</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086E46">
        <w:rPr>
          <w:rFonts w:ascii="Arial" w:hAnsi="Arial" w:cs="Arial"/>
          <w:b/>
          <w:sz w:val="20"/>
          <w:szCs w:val="20"/>
        </w:rPr>
        <w:t>21.05</w:t>
      </w:r>
      <w:r w:rsidR="00077B03" w:rsidRPr="005514AB">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086E46">
        <w:rPr>
          <w:rFonts w:ascii="Arial" w:hAnsi="Arial" w:cs="Arial"/>
          <w:b/>
          <w:sz w:val="20"/>
          <w:szCs w:val="20"/>
        </w:rPr>
        <w:t>22.04</w:t>
      </w:r>
      <w:r w:rsidR="00077B03">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086E46">
        <w:rPr>
          <w:rFonts w:ascii="Arial" w:hAnsi="Arial" w:cs="Arial"/>
          <w:b/>
          <w:sz w:val="20"/>
          <w:szCs w:val="20"/>
        </w:rPr>
        <w:t>22.04</w:t>
      </w:r>
      <w:r w:rsidR="00077B03">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lastRenderedPageBreak/>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Wykonawca, którego oferta zostanie uznana za najkorzystniejszą, będzie zobowiązany przed podpisaniem umowy do</w:t>
      </w:r>
      <w:r>
        <w:rPr>
          <w:rFonts w:ascii="Arial" w:hAnsi="Arial" w:cs="Arial"/>
          <w:sz w:val="20"/>
          <w:szCs w:val="20"/>
        </w:rPr>
        <w:t xml:space="preserve">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lastRenderedPageBreak/>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lastRenderedPageBreak/>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820C80" w:rsidRDefault="00820C80" w:rsidP="006F7DEB">
      <w:pPr>
        <w:tabs>
          <w:tab w:val="num" w:pos="0"/>
        </w:tabs>
        <w:suppressAutoHyphens/>
        <w:spacing w:after="40" w:line="360" w:lineRule="auto"/>
        <w:ind w:left="709" w:firstLine="3544"/>
        <w:jc w:val="center"/>
        <w:rPr>
          <w:rFonts w:ascii="Arial" w:hAnsi="Arial" w:cs="Arial"/>
          <w:b/>
          <w:sz w:val="20"/>
          <w:szCs w:val="20"/>
        </w:rPr>
      </w:pPr>
    </w:p>
    <w:p w:rsidR="00714DFF" w:rsidRDefault="00714DFF" w:rsidP="006F7DEB">
      <w:pPr>
        <w:tabs>
          <w:tab w:val="num" w:pos="0"/>
        </w:tabs>
        <w:suppressAutoHyphens/>
        <w:spacing w:after="40" w:line="360" w:lineRule="auto"/>
        <w:ind w:left="709" w:firstLine="3544"/>
        <w:jc w:val="center"/>
        <w:rPr>
          <w:rFonts w:ascii="Arial" w:hAnsi="Arial" w:cs="Arial"/>
          <w:b/>
          <w:sz w:val="20"/>
          <w:szCs w:val="20"/>
        </w:rPr>
      </w:pPr>
    </w:p>
    <w:p w:rsidR="00714DFF" w:rsidRDefault="00714DFF" w:rsidP="006F7DEB">
      <w:pPr>
        <w:tabs>
          <w:tab w:val="num" w:pos="0"/>
        </w:tabs>
        <w:suppressAutoHyphens/>
        <w:spacing w:after="40" w:line="360" w:lineRule="auto"/>
        <w:ind w:left="709" w:firstLine="3544"/>
        <w:jc w:val="center"/>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2F6687">
      <w:pgSz w:w="11906" w:h="16838"/>
      <w:pgMar w:top="113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A4" w:rsidRDefault="00B75FA4">
      <w:r>
        <w:separator/>
      </w:r>
    </w:p>
  </w:endnote>
  <w:endnote w:type="continuationSeparator" w:id="0">
    <w:p w:rsidR="00B75FA4" w:rsidRDefault="00B7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DD" w:rsidRPr="007B17EA" w:rsidRDefault="006112D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D63892">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D63892">
      <w:rPr>
        <w:rFonts w:ascii="Arial" w:hAnsi="Arial" w:cs="Arial"/>
        <w:b/>
        <w:bCs/>
        <w:noProof/>
        <w:sz w:val="16"/>
        <w:szCs w:val="16"/>
      </w:rPr>
      <w:t>22</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A4" w:rsidRDefault="00B75FA4">
      <w:r>
        <w:separator/>
      </w:r>
    </w:p>
  </w:footnote>
  <w:footnote w:type="continuationSeparator" w:id="0">
    <w:p w:rsidR="00B75FA4" w:rsidRDefault="00B75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DD" w:rsidRPr="007E1A77" w:rsidRDefault="006112DD">
    <w:pPr>
      <w:pStyle w:val="Nagwek"/>
      <w:rPr>
        <w:rFonts w:ascii="Arial" w:hAnsi="Arial" w:cs="Arial"/>
        <w:sz w:val="16"/>
        <w:szCs w:val="16"/>
      </w:rPr>
    </w:pPr>
    <w:r>
      <w:rPr>
        <w:rFonts w:ascii="Arial" w:hAnsi="Arial" w:cs="Arial"/>
        <w:sz w:val="16"/>
        <w:szCs w:val="16"/>
      </w:rPr>
      <w:t>Nr postępowania: ZP.271.5.2022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7">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9">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8">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8">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2">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4">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5">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6">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2"/>
  </w:num>
  <w:num w:numId="5">
    <w:abstractNumId w:val="36"/>
  </w:num>
  <w:num w:numId="6">
    <w:abstractNumId w:val="50"/>
  </w:num>
  <w:num w:numId="7">
    <w:abstractNumId w:val="9"/>
  </w:num>
  <w:num w:numId="8">
    <w:abstractNumId w:val="21"/>
  </w:num>
  <w:num w:numId="9">
    <w:abstractNumId w:val="15"/>
  </w:num>
  <w:num w:numId="10">
    <w:abstractNumId w:val="23"/>
  </w:num>
  <w:num w:numId="11">
    <w:abstractNumId w:val="10"/>
  </w:num>
  <w:num w:numId="12">
    <w:abstractNumId w:val="48"/>
  </w:num>
  <w:num w:numId="13">
    <w:abstractNumId w:val="46"/>
  </w:num>
  <w:num w:numId="14">
    <w:abstractNumId w:val="31"/>
  </w:num>
  <w:num w:numId="15">
    <w:abstractNumId w:val="43"/>
    <w:lvlOverride w:ilvl="0">
      <w:startOverride w:val="1"/>
    </w:lvlOverride>
  </w:num>
  <w:num w:numId="16">
    <w:abstractNumId w:val="33"/>
    <w:lvlOverride w:ilvl="0">
      <w:startOverride w:val="1"/>
    </w:lvlOverride>
  </w:num>
  <w:num w:numId="17">
    <w:abstractNumId w:val="20"/>
  </w:num>
  <w:num w:numId="18">
    <w:abstractNumId w:val="11"/>
  </w:num>
  <w:num w:numId="19">
    <w:abstractNumId w:val="45"/>
  </w:num>
  <w:num w:numId="20">
    <w:abstractNumId w:val="27"/>
  </w:num>
  <w:num w:numId="21">
    <w:abstractNumId w:val="12"/>
  </w:num>
  <w:num w:numId="22">
    <w:abstractNumId w:val="22"/>
  </w:num>
  <w:num w:numId="23">
    <w:abstractNumId w:val="55"/>
  </w:num>
  <w:num w:numId="24">
    <w:abstractNumId w:val="56"/>
  </w:num>
  <w:num w:numId="25">
    <w:abstractNumId w:val="25"/>
  </w:num>
  <w:num w:numId="26">
    <w:abstractNumId w:val="29"/>
  </w:num>
  <w:num w:numId="27">
    <w:abstractNumId w:val="24"/>
  </w:num>
  <w:num w:numId="28">
    <w:abstractNumId w:val="47"/>
  </w:num>
  <w:num w:numId="29">
    <w:abstractNumId w:val="26"/>
  </w:num>
  <w:num w:numId="30">
    <w:abstractNumId w:val="54"/>
  </w:num>
  <w:num w:numId="31">
    <w:abstractNumId w:val="14"/>
  </w:num>
  <w:num w:numId="32">
    <w:abstractNumId w:val="40"/>
  </w:num>
  <w:num w:numId="33">
    <w:abstractNumId w:val="51"/>
  </w:num>
  <w:num w:numId="34">
    <w:abstractNumId w:val="42"/>
  </w:num>
  <w:num w:numId="35">
    <w:abstractNumId w:val="18"/>
  </w:num>
  <w:num w:numId="36">
    <w:abstractNumId w:val="16"/>
  </w:num>
  <w:num w:numId="37">
    <w:abstractNumId w:val="17"/>
  </w:num>
  <w:num w:numId="38">
    <w:abstractNumId w:val="19"/>
  </w:num>
  <w:num w:numId="39">
    <w:abstractNumId w:val="53"/>
  </w:num>
  <w:num w:numId="40">
    <w:abstractNumId w:val="49"/>
  </w:num>
  <w:num w:numId="41">
    <w:abstractNumId w:val="30"/>
  </w:num>
  <w:num w:numId="42">
    <w:abstractNumId w:val="38"/>
  </w:num>
  <w:num w:numId="43">
    <w:abstractNumId w:val="34"/>
  </w:num>
  <w:num w:numId="44">
    <w:abstractNumId w:val="44"/>
  </w:num>
  <w:num w:numId="45">
    <w:abstractNumId w:val="8"/>
  </w:num>
  <w:num w:numId="46">
    <w:abstractNumId w:val="28"/>
  </w:num>
  <w:num w:numId="47">
    <w:abstractNumId w:val="39"/>
  </w:num>
  <w:num w:numId="48">
    <w:abstractNumId w:val="37"/>
  </w:num>
  <w:num w:numId="49">
    <w:abstractNumId w:val="35"/>
  </w:num>
  <w:num w:numId="50">
    <w:abstractNumId w:val="41"/>
  </w:num>
  <w:num w:numId="51">
    <w:abstractNumId w:val="57"/>
  </w:num>
  <w:num w:numId="52">
    <w:abstractNumId w:val="13"/>
  </w:num>
  <w:num w:numId="53">
    <w:abstractNumId w:val="32"/>
  </w:num>
  <w:num w:numId="54">
    <w:abstractNumId w:val="5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86E46"/>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0F8"/>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07D06"/>
    <w:rsid w:val="002122D1"/>
    <w:rsid w:val="00213EB8"/>
    <w:rsid w:val="00215A7F"/>
    <w:rsid w:val="00215D36"/>
    <w:rsid w:val="00217753"/>
    <w:rsid w:val="00217DE2"/>
    <w:rsid w:val="0022144E"/>
    <w:rsid w:val="0022155B"/>
    <w:rsid w:val="00223CF4"/>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05CB"/>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5EA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720"/>
    <w:rsid w:val="00513E9D"/>
    <w:rsid w:val="0051537A"/>
    <w:rsid w:val="005168B1"/>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2DD"/>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1AD5"/>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4DFF"/>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258"/>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167"/>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66C4"/>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1D71"/>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5FA4"/>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25D2"/>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92"/>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87E1F"/>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35453400">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A7DA-D423-47D3-B49F-D781A127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22</Pages>
  <Words>7619</Words>
  <Characters>45720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37</cp:revision>
  <cp:lastPrinted>2021-08-03T10:19:00Z</cp:lastPrinted>
  <dcterms:created xsi:type="dcterms:W3CDTF">2021-07-15T06:40:00Z</dcterms:created>
  <dcterms:modified xsi:type="dcterms:W3CDTF">2022-04-07T12:39:00Z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